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6629D" w14:textId="2C7A9E02" w:rsidR="00BE3889" w:rsidRDefault="00BE3889" w:rsidP="001846D5"/>
    <w:tbl>
      <w:tblPr>
        <w:tblStyle w:val="TableGrid"/>
        <w:tblW w:w="10207"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207"/>
      </w:tblGrid>
      <w:tr w:rsidR="00BE3889" w14:paraId="6A39D9B9" w14:textId="77777777" w:rsidTr="00BE3889">
        <w:tc>
          <w:tcPr>
            <w:tcW w:w="10207" w:type="dxa"/>
          </w:tcPr>
          <w:p w14:paraId="1992103B" w14:textId="3B7B483D" w:rsidR="00BE3889" w:rsidRPr="00057A67" w:rsidRDefault="00C66A3A" w:rsidP="00B51E86">
            <w:pPr>
              <w:spacing w:after="0"/>
              <w:jc w:val="center"/>
              <w:rPr>
                <w:rFonts w:ascii="Times" w:hAnsi="Times"/>
                <w:sz w:val="24"/>
                <w:szCs w:val="20"/>
              </w:rPr>
            </w:pPr>
            <w:r>
              <w:rPr>
                <w:rFonts w:ascii="Times New Roman" w:hAnsi="Times New Roman"/>
                <w:smallCaps/>
                <w:sz w:val="18"/>
                <w:szCs w:val="20"/>
                <w:u w:color="0000FF"/>
              </w:rPr>
              <w:t>Wangaratta</w:t>
            </w:r>
            <w:r w:rsidR="00BE3889" w:rsidRPr="00057A67">
              <w:rPr>
                <w:rFonts w:ascii="Times New Roman" w:hAnsi="Times New Roman"/>
                <w:smallCaps/>
                <w:sz w:val="18"/>
                <w:szCs w:val="20"/>
                <w:u w:color="0000FF"/>
              </w:rPr>
              <w:t xml:space="preserve"> </w:t>
            </w:r>
            <w:r w:rsidR="00BE3889" w:rsidRPr="00057A67">
              <w:rPr>
                <w:rFonts w:ascii="Times" w:hAnsi="Times"/>
                <w:smallCaps/>
                <w:sz w:val="18"/>
                <w:szCs w:val="20"/>
              </w:rPr>
              <w:t>Planning Scheme</w:t>
            </w:r>
          </w:p>
          <w:p w14:paraId="13857031" w14:textId="77777777" w:rsidR="00BE3889" w:rsidRDefault="00BE3889" w:rsidP="00B51E86">
            <w:pPr>
              <w:autoSpaceDE w:val="0"/>
              <w:autoSpaceDN w:val="0"/>
              <w:adjustRightInd w:val="0"/>
              <w:spacing w:after="0"/>
              <w:rPr>
                <w:rFonts w:cs="Arial"/>
                <w:b/>
                <w:bCs/>
                <w:sz w:val="30"/>
                <w:szCs w:val="30"/>
              </w:rPr>
            </w:pPr>
          </w:p>
          <w:p w14:paraId="012DC998" w14:textId="431B185E" w:rsidR="00BE3889" w:rsidRPr="00FA1D7F" w:rsidRDefault="007B55A7" w:rsidP="00B51E86">
            <w:pPr>
              <w:autoSpaceDE w:val="0"/>
              <w:autoSpaceDN w:val="0"/>
              <w:adjustRightInd w:val="0"/>
              <w:spacing w:after="0"/>
              <w:rPr>
                <w:rFonts w:cs="Arial"/>
                <w:b/>
                <w:bCs/>
                <w:sz w:val="30"/>
                <w:szCs w:val="30"/>
              </w:rPr>
            </w:pPr>
            <w:r>
              <w:rPr>
                <w:rFonts w:cs="Arial"/>
                <w:b/>
                <w:bCs/>
                <w:sz w:val="30"/>
                <w:szCs w:val="30"/>
              </w:rPr>
              <w:t>2</w:t>
            </w:r>
            <w:r w:rsidR="0002133D">
              <w:rPr>
                <w:rFonts w:cs="Arial"/>
                <w:b/>
                <w:bCs/>
                <w:sz w:val="30"/>
                <w:szCs w:val="30"/>
              </w:rPr>
              <w:t>4-26</w:t>
            </w:r>
            <w:r w:rsidR="003A15FE">
              <w:rPr>
                <w:rFonts w:cs="Arial"/>
                <w:b/>
                <w:bCs/>
                <w:sz w:val="30"/>
                <w:szCs w:val="30"/>
              </w:rPr>
              <w:t xml:space="preserve"> </w:t>
            </w:r>
            <w:r>
              <w:rPr>
                <w:rFonts w:cs="Arial"/>
                <w:b/>
                <w:bCs/>
                <w:sz w:val="30"/>
                <w:szCs w:val="30"/>
              </w:rPr>
              <w:t>Bartley</w:t>
            </w:r>
            <w:r w:rsidR="003A15FE">
              <w:rPr>
                <w:rFonts w:cs="Arial"/>
                <w:b/>
                <w:bCs/>
                <w:sz w:val="30"/>
                <w:szCs w:val="30"/>
              </w:rPr>
              <w:t xml:space="preserve"> Street, Moyhu</w:t>
            </w:r>
            <w:r>
              <w:rPr>
                <w:rFonts w:cs="Arial"/>
                <w:b/>
                <w:bCs/>
                <w:sz w:val="30"/>
                <w:szCs w:val="30"/>
              </w:rPr>
              <w:t xml:space="preserve"> </w:t>
            </w:r>
            <w:r w:rsidR="00B31017">
              <w:rPr>
                <w:rFonts w:cs="Arial"/>
                <w:b/>
                <w:bCs/>
                <w:sz w:val="30"/>
                <w:szCs w:val="30"/>
              </w:rPr>
              <w:t>(</w:t>
            </w:r>
            <w:r w:rsidR="0002133D">
              <w:rPr>
                <w:rFonts w:cs="Arial"/>
                <w:b/>
                <w:bCs/>
                <w:sz w:val="30"/>
                <w:szCs w:val="30"/>
              </w:rPr>
              <w:t>Soldiers Memorial Hall</w:t>
            </w:r>
            <w:r w:rsidR="00B31017">
              <w:rPr>
                <w:rFonts w:cs="Arial"/>
                <w:b/>
                <w:bCs/>
                <w:sz w:val="30"/>
                <w:szCs w:val="30"/>
              </w:rPr>
              <w:t xml:space="preserve">) </w:t>
            </w:r>
            <w:r w:rsidR="003A15FE">
              <w:rPr>
                <w:rFonts w:cs="Arial"/>
                <w:b/>
                <w:bCs/>
                <w:sz w:val="30"/>
                <w:szCs w:val="30"/>
              </w:rPr>
              <w:t>Statement of Significance</w:t>
            </w:r>
          </w:p>
          <w:p w14:paraId="549B6BC3" w14:textId="77777777" w:rsidR="00BE3889" w:rsidRPr="00FA1D7F" w:rsidRDefault="00BE3889" w:rsidP="00B51E86">
            <w:pPr>
              <w:autoSpaceDE w:val="0"/>
              <w:autoSpaceDN w:val="0"/>
              <w:adjustRightInd w:val="0"/>
              <w:spacing w:after="0"/>
              <w:rPr>
                <w:rFonts w:cs="Arial"/>
                <w:b/>
                <w:bCs/>
                <w:sz w:val="26"/>
                <w:szCs w:val="26"/>
              </w:rPr>
            </w:pPr>
          </w:p>
          <w:tbl>
            <w:tblPr>
              <w:tblStyle w:val="TableGrid"/>
              <w:tblW w:w="0" w:type="auto"/>
              <w:tblLook w:val="04A0" w:firstRow="1" w:lastRow="0" w:firstColumn="1" w:lastColumn="0" w:noHBand="0" w:noVBand="1"/>
            </w:tblPr>
            <w:tblGrid>
              <w:gridCol w:w="1668"/>
              <w:gridCol w:w="2835"/>
              <w:gridCol w:w="1559"/>
              <w:gridCol w:w="3180"/>
            </w:tblGrid>
            <w:tr w:rsidR="00BE3889" w:rsidRPr="00FA1D7F" w14:paraId="1E6E4EB5" w14:textId="77777777" w:rsidTr="00B51E86">
              <w:tc>
                <w:tcPr>
                  <w:tcW w:w="1668" w:type="dxa"/>
                  <w:tcBorders>
                    <w:top w:val="single" w:sz="4" w:space="0" w:color="auto"/>
                    <w:left w:val="single" w:sz="4" w:space="0" w:color="FFFFFF"/>
                    <w:right w:val="single" w:sz="4" w:space="0" w:color="FFFFFF"/>
                  </w:tcBorders>
                </w:tcPr>
                <w:p w14:paraId="698203BC" w14:textId="77777777" w:rsidR="00BE3889" w:rsidRPr="00FA1D7F" w:rsidRDefault="00BE3889" w:rsidP="00B51E86">
                  <w:pPr>
                    <w:autoSpaceDE w:val="0"/>
                    <w:autoSpaceDN w:val="0"/>
                    <w:adjustRightInd w:val="0"/>
                    <w:spacing w:before="60" w:after="60"/>
                    <w:rPr>
                      <w:rFonts w:cs="Arial"/>
                      <w:b/>
                      <w:bCs/>
                      <w:szCs w:val="20"/>
                    </w:rPr>
                  </w:pPr>
                  <w:r>
                    <w:rPr>
                      <w:rFonts w:cs="Arial"/>
                      <w:b/>
                      <w:bCs/>
                      <w:szCs w:val="20"/>
                    </w:rPr>
                    <w:t>Heritage Place</w:t>
                  </w:r>
                  <w:r w:rsidRPr="00FA1D7F">
                    <w:rPr>
                      <w:rFonts w:cs="Arial"/>
                      <w:b/>
                      <w:bCs/>
                      <w:szCs w:val="20"/>
                    </w:rPr>
                    <w:t>:</w:t>
                  </w:r>
                </w:p>
              </w:tc>
              <w:tc>
                <w:tcPr>
                  <w:tcW w:w="2835" w:type="dxa"/>
                  <w:tcBorders>
                    <w:top w:val="single" w:sz="4" w:space="0" w:color="auto"/>
                    <w:left w:val="single" w:sz="4" w:space="0" w:color="FFFFFF"/>
                  </w:tcBorders>
                </w:tcPr>
                <w:p w14:paraId="3BD63E2E" w14:textId="2A5356CA" w:rsidR="00BE3889" w:rsidRPr="00FA1D7F" w:rsidRDefault="007B55A7" w:rsidP="00B51E86">
                  <w:pPr>
                    <w:autoSpaceDE w:val="0"/>
                    <w:autoSpaceDN w:val="0"/>
                    <w:adjustRightInd w:val="0"/>
                    <w:spacing w:before="60" w:after="60"/>
                    <w:rPr>
                      <w:rFonts w:cs="Arial"/>
                      <w:bCs/>
                      <w:szCs w:val="20"/>
                    </w:rPr>
                  </w:pPr>
                  <w:r>
                    <w:rPr>
                      <w:rFonts w:cs="Arial"/>
                      <w:bCs/>
                      <w:szCs w:val="20"/>
                    </w:rPr>
                    <w:t>2</w:t>
                  </w:r>
                  <w:r w:rsidR="0002133D">
                    <w:rPr>
                      <w:rFonts w:cs="Arial"/>
                      <w:bCs/>
                      <w:szCs w:val="20"/>
                    </w:rPr>
                    <w:t>4-26</w:t>
                  </w:r>
                  <w:r w:rsidR="00781A99">
                    <w:rPr>
                      <w:rFonts w:cs="Arial"/>
                      <w:bCs/>
                      <w:szCs w:val="20"/>
                    </w:rPr>
                    <w:t xml:space="preserve"> </w:t>
                  </w:r>
                  <w:r>
                    <w:rPr>
                      <w:rFonts w:cs="Arial"/>
                      <w:bCs/>
                      <w:szCs w:val="20"/>
                    </w:rPr>
                    <w:t>Bartley</w:t>
                  </w:r>
                  <w:r w:rsidR="00781A99">
                    <w:rPr>
                      <w:rFonts w:cs="Arial"/>
                      <w:bCs/>
                      <w:szCs w:val="20"/>
                    </w:rPr>
                    <w:t xml:space="preserve"> Street, Moyhu </w:t>
                  </w:r>
                  <w:r w:rsidR="00B31017">
                    <w:rPr>
                      <w:rFonts w:cs="Arial"/>
                      <w:bCs/>
                      <w:szCs w:val="20"/>
                    </w:rPr>
                    <w:t>(</w:t>
                  </w:r>
                  <w:r w:rsidR="0002133D">
                    <w:rPr>
                      <w:rFonts w:cs="Arial"/>
                      <w:bCs/>
                      <w:szCs w:val="20"/>
                    </w:rPr>
                    <w:t xml:space="preserve">Soldiers </w:t>
                  </w:r>
                  <w:r w:rsidR="00CB017F">
                    <w:rPr>
                      <w:rFonts w:cs="Arial"/>
                      <w:bCs/>
                      <w:szCs w:val="20"/>
                    </w:rPr>
                    <w:t>Memorial Hall</w:t>
                  </w:r>
                  <w:r w:rsidR="00B31017">
                    <w:rPr>
                      <w:rFonts w:cs="Arial"/>
                      <w:bCs/>
                      <w:szCs w:val="20"/>
                    </w:rPr>
                    <w:t>)</w:t>
                  </w:r>
                </w:p>
              </w:tc>
              <w:tc>
                <w:tcPr>
                  <w:tcW w:w="1559" w:type="dxa"/>
                  <w:tcBorders>
                    <w:top w:val="single" w:sz="4" w:space="0" w:color="auto"/>
                    <w:right w:val="single" w:sz="4" w:space="0" w:color="FFFFFF"/>
                  </w:tcBorders>
                </w:tcPr>
                <w:p w14:paraId="251C405B" w14:textId="77777777" w:rsidR="00BE3889" w:rsidRPr="00FA1D7F" w:rsidRDefault="00BE3889" w:rsidP="00B51E86">
                  <w:pPr>
                    <w:autoSpaceDE w:val="0"/>
                    <w:autoSpaceDN w:val="0"/>
                    <w:adjustRightInd w:val="0"/>
                    <w:spacing w:before="60" w:after="60"/>
                    <w:rPr>
                      <w:rFonts w:cs="Arial"/>
                      <w:b/>
                      <w:bCs/>
                      <w:szCs w:val="20"/>
                    </w:rPr>
                  </w:pPr>
                  <w:r w:rsidRPr="00FA1D7F">
                    <w:rPr>
                      <w:rFonts w:cs="Arial"/>
                      <w:b/>
                      <w:bCs/>
                      <w:szCs w:val="20"/>
                    </w:rPr>
                    <w:t>PS ref no:</w:t>
                  </w:r>
                </w:p>
              </w:tc>
              <w:tc>
                <w:tcPr>
                  <w:tcW w:w="3180" w:type="dxa"/>
                  <w:tcBorders>
                    <w:top w:val="single" w:sz="4" w:space="0" w:color="auto"/>
                    <w:left w:val="single" w:sz="4" w:space="0" w:color="FFFFFF"/>
                    <w:right w:val="single" w:sz="4" w:space="0" w:color="FFFFFF"/>
                  </w:tcBorders>
                </w:tcPr>
                <w:p w14:paraId="47DDAE23" w14:textId="49B3E2FF" w:rsidR="00BE3889" w:rsidRPr="00FA1D7F" w:rsidRDefault="00BE3889" w:rsidP="00B51E86">
                  <w:pPr>
                    <w:autoSpaceDE w:val="0"/>
                    <w:autoSpaceDN w:val="0"/>
                    <w:adjustRightInd w:val="0"/>
                    <w:spacing w:before="60" w:after="60"/>
                    <w:rPr>
                      <w:rFonts w:cs="Arial"/>
                      <w:bCs/>
                      <w:szCs w:val="20"/>
                    </w:rPr>
                  </w:pPr>
                  <w:r w:rsidRPr="00FA1D7F">
                    <w:rPr>
                      <w:rFonts w:cs="Arial"/>
                      <w:bCs/>
                      <w:szCs w:val="20"/>
                    </w:rPr>
                    <w:t>HO</w:t>
                  </w:r>
                  <w:r w:rsidR="003A15FE">
                    <w:rPr>
                      <w:rFonts w:cs="Arial"/>
                      <w:bCs/>
                      <w:szCs w:val="20"/>
                    </w:rPr>
                    <w:t>31</w:t>
                  </w:r>
                  <w:r w:rsidR="00CB017F">
                    <w:rPr>
                      <w:rFonts w:cs="Arial"/>
                      <w:bCs/>
                      <w:szCs w:val="20"/>
                    </w:rPr>
                    <w:t>4</w:t>
                  </w:r>
                </w:p>
              </w:tc>
            </w:tr>
          </w:tbl>
          <w:p w14:paraId="08CE2F01" w14:textId="77777777" w:rsidR="00BE3889" w:rsidRPr="00FA1D7F" w:rsidRDefault="00BE3889" w:rsidP="00B51E86">
            <w:pPr>
              <w:autoSpaceDE w:val="0"/>
              <w:autoSpaceDN w:val="0"/>
              <w:adjustRightInd w:val="0"/>
              <w:spacing w:after="0"/>
              <w:rPr>
                <w:rFonts w:cs="Arial"/>
                <w:bCs/>
                <w:i/>
                <w:sz w:val="18"/>
                <w:szCs w:val="18"/>
              </w:rPr>
            </w:pPr>
          </w:p>
          <w:p w14:paraId="095654C8" w14:textId="086C23D6" w:rsidR="00BE3889" w:rsidRDefault="00BE3889" w:rsidP="00507A2E">
            <w:pPr>
              <w:autoSpaceDE w:val="0"/>
              <w:autoSpaceDN w:val="0"/>
              <w:adjustRightInd w:val="0"/>
              <w:spacing w:after="0"/>
              <w:jc w:val="center"/>
              <w:rPr>
                <w:rFonts w:cs="Arial"/>
                <w:bCs/>
                <w:i/>
                <w:szCs w:val="18"/>
              </w:rPr>
            </w:pPr>
          </w:p>
          <w:p w14:paraId="51EC26CC" w14:textId="6A22CECF" w:rsidR="00B45620" w:rsidRPr="00B6167B" w:rsidRDefault="00B45620" w:rsidP="00507A2E">
            <w:pPr>
              <w:autoSpaceDE w:val="0"/>
              <w:autoSpaceDN w:val="0"/>
              <w:adjustRightInd w:val="0"/>
              <w:spacing w:after="0"/>
              <w:jc w:val="center"/>
              <w:rPr>
                <w:rFonts w:cs="Arial"/>
                <w:bCs/>
                <w:iCs/>
                <w:sz w:val="18"/>
                <w:szCs w:val="18"/>
              </w:rPr>
            </w:pPr>
            <w:r w:rsidRPr="00D71B95">
              <w:rPr>
                <w:rFonts w:cs="Arial"/>
                <w:b/>
                <w:i/>
                <w:sz w:val="18"/>
                <w:szCs w:val="18"/>
              </w:rPr>
              <w:t>Image</w:t>
            </w:r>
            <w:r w:rsidR="00F3708F" w:rsidRPr="00D71B95">
              <w:rPr>
                <w:rFonts w:cs="Arial"/>
                <w:b/>
                <w:i/>
                <w:sz w:val="18"/>
                <w:szCs w:val="18"/>
              </w:rPr>
              <w:t>s</w:t>
            </w:r>
            <w:r w:rsidRPr="00D71B95">
              <w:rPr>
                <w:rFonts w:cs="Arial"/>
                <w:b/>
                <w:i/>
                <w:sz w:val="18"/>
                <w:szCs w:val="18"/>
              </w:rPr>
              <w:t>:</w:t>
            </w:r>
            <w:r w:rsidRPr="00B6167B">
              <w:rPr>
                <w:rFonts w:cs="Arial"/>
                <w:bCs/>
                <w:i/>
                <w:sz w:val="18"/>
                <w:szCs w:val="18"/>
              </w:rPr>
              <w:t xml:space="preserve"> </w:t>
            </w:r>
            <w:r w:rsidR="003A2138" w:rsidRPr="00B6167B">
              <w:rPr>
                <w:rFonts w:cs="Arial"/>
                <w:bCs/>
                <w:iCs/>
                <w:sz w:val="18"/>
                <w:szCs w:val="18"/>
              </w:rPr>
              <w:t>2</w:t>
            </w:r>
            <w:r w:rsidR="00CB017F" w:rsidRPr="00B6167B">
              <w:rPr>
                <w:rFonts w:cs="Arial"/>
                <w:bCs/>
                <w:iCs/>
                <w:sz w:val="18"/>
                <w:szCs w:val="18"/>
              </w:rPr>
              <w:t>4-26</w:t>
            </w:r>
            <w:r w:rsidR="003A2138" w:rsidRPr="00B6167B">
              <w:rPr>
                <w:rFonts w:cs="Arial"/>
                <w:bCs/>
                <w:iCs/>
                <w:sz w:val="18"/>
                <w:szCs w:val="18"/>
              </w:rPr>
              <w:t xml:space="preserve"> Bartley Street</w:t>
            </w:r>
            <w:r w:rsidR="00AF0D00" w:rsidRPr="00B6167B">
              <w:rPr>
                <w:rFonts w:cs="Arial"/>
                <w:bCs/>
                <w:iCs/>
                <w:sz w:val="18"/>
                <w:szCs w:val="18"/>
              </w:rPr>
              <w:t xml:space="preserve"> (</w:t>
            </w:r>
            <w:r w:rsidR="00F3708F" w:rsidRPr="00B6167B">
              <w:rPr>
                <w:rFonts w:cs="Arial"/>
                <w:bCs/>
                <w:iCs/>
                <w:sz w:val="18"/>
                <w:szCs w:val="18"/>
              </w:rPr>
              <w:t>Soldiers Memorial Hall</w:t>
            </w:r>
            <w:r w:rsidR="00AF0D00" w:rsidRPr="00B6167B">
              <w:rPr>
                <w:rFonts w:cs="Arial"/>
                <w:bCs/>
                <w:iCs/>
                <w:sz w:val="18"/>
                <w:szCs w:val="18"/>
              </w:rPr>
              <w:t>)</w:t>
            </w:r>
          </w:p>
          <w:p w14:paraId="2618E1BE" w14:textId="77777777" w:rsidR="00751107" w:rsidRDefault="00751107" w:rsidP="00507A2E">
            <w:pPr>
              <w:autoSpaceDE w:val="0"/>
              <w:autoSpaceDN w:val="0"/>
              <w:adjustRightInd w:val="0"/>
              <w:spacing w:after="0"/>
              <w:jc w:val="center"/>
              <w:rPr>
                <w:noProof/>
              </w:rPr>
            </w:pPr>
          </w:p>
          <w:p w14:paraId="30B3F23D" w14:textId="53C06B48" w:rsidR="00690C28" w:rsidRDefault="00751107" w:rsidP="00507A2E">
            <w:pPr>
              <w:autoSpaceDE w:val="0"/>
              <w:autoSpaceDN w:val="0"/>
              <w:adjustRightInd w:val="0"/>
              <w:spacing w:after="0"/>
              <w:jc w:val="center"/>
              <w:rPr>
                <w:bCs/>
                <w:iCs/>
              </w:rPr>
            </w:pPr>
            <w:r>
              <w:rPr>
                <w:noProof/>
              </w:rPr>
              <w:drawing>
                <wp:inline distT="0" distB="0" distL="0" distR="0" wp14:anchorId="2D132389" wp14:editId="02DF7929">
                  <wp:extent cx="2587615" cy="1940560"/>
                  <wp:effectExtent l="0" t="0" r="381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cstate="email">
                            <a:extLst>
                              <a:ext uri="{28A0092B-C50C-407E-A947-70E740481C1C}">
                                <a14:useLocalDpi xmlns:a14="http://schemas.microsoft.com/office/drawing/2010/main"/>
                              </a:ext>
                            </a:extLst>
                          </a:blip>
                          <a:stretch>
                            <a:fillRect/>
                          </a:stretch>
                        </pic:blipFill>
                        <pic:spPr>
                          <a:xfrm>
                            <a:off x="0" y="0"/>
                            <a:ext cx="2589727" cy="1942144"/>
                          </a:xfrm>
                          <a:prstGeom prst="rect">
                            <a:avLst/>
                          </a:prstGeom>
                        </pic:spPr>
                      </pic:pic>
                    </a:graphicData>
                  </a:graphic>
                </wp:inline>
              </w:drawing>
            </w:r>
            <w:r w:rsidR="00080967">
              <w:rPr>
                <w:bCs/>
                <w:iCs/>
              </w:rPr>
              <w:t xml:space="preserve">  </w:t>
            </w:r>
            <w:r w:rsidR="00080967">
              <w:rPr>
                <w:noProof/>
              </w:rPr>
              <w:drawing>
                <wp:inline distT="0" distB="0" distL="0" distR="0" wp14:anchorId="2077B59D" wp14:editId="780AE9FD">
                  <wp:extent cx="2591206" cy="19431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3" cstate="email">
                            <a:extLst>
                              <a:ext uri="{28A0092B-C50C-407E-A947-70E740481C1C}">
                                <a14:useLocalDpi xmlns:a14="http://schemas.microsoft.com/office/drawing/2010/main"/>
                              </a:ext>
                            </a:extLst>
                          </a:blip>
                          <a:stretch>
                            <a:fillRect/>
                          </a:stretch>
                        </pic:blipFill>
                        <pic:spPr>
                          <a:xfrm>
                            <a:off x="0" y="0"/>
                            <a:ext cx="2592273" cy="1943900"/>
                          </a:xfrm>
                          <a:prstGeom prst="rect">
                            <a:avLst/>
                          </a:prstGeom>
                        </pic:spPr>
                      </pic:pic>
                    </a:graphicData>
                  </a:graphic>
                </wp:inline>
              </w:drawing>
            </w:r>
          </w:p>
          <w:p w14:paraId="423322A9" w14:textId="68C9B81F" w:rsidR="00080967" w:rsidRPr="00B6167B" w:rsidRDefault="00D15B6C" w:rsidP="00080967">
            <w:pPr>
              <w:autoSpaceDE w:val="0"/>
              <w:autoSpaceDN w:val="0"/>
              <w:adjustRightInd w:val="0"/>
              <w:spacing w:after="0"/>
              <w:rPr>
                <w:rFonts w:cs="Arial"/>
                <w:bCs/>
                <w:iCs/>
                <w:sz w:val="18"/>
                <w:szCs w:val="18"/>
              </w:rPr>
            </w:pPr>
            <w:r w:rsidRPr="00B6167B">
              <w:rPr>
                <w:rFonts w:cs="Arial"/>
                <w:bCs/>
                <w:i/>
                <w:sz w:val="18"/>
                <w:szCs w:val="18"/>
              </w:rPr>
              <w:t xml:space="preserve">            </w:t>
            </w:r>
            <w:r w:rsidR="00B6167B">
              <w:rPr>
                <w:rFonts w:cs="Arial"/>
                <w:bCs/>
                <w:i/>
                <w:sz w:val="18"/>
                <w:szCs w:val="18"/>
              </w:rPr>
              <w:t xml:space="preserve">  </w:t>
            </w:r>
            <w:r w:rsidRPr="00B6167B">
              <w:rPr>
                <w:rFonts w:cs="Arial"/>
                <w:bCs/>
                <w:i/>
                <w:sz w:val="18"/>
                <w:szCs w:val="18"/>
              </w:rPr>
              <w:t xml:space="preserve">   </w:t>
            </w:r>
            <w:r w:rsidR="00080967" w:rsidRPr="00D71B95">
              <w:rPr>
                <w:rFonts w:cs="Arial"/>
                <w:b/>
                <w:i/>
                <w:sz w:val="18"/>
                <w:szCs w:val="18"/>
              </w:rPr>
              <w:t>Image 1</w:t>
            </w:r>
            <w:r w:rsidR="00080967" w:rsidRPr="00B6167B">
              <w:rPr>
                <w:rFonts w:cs="Arial"/>
                <w:bCs/>
                <w:i/>
                <w:sz w:val="18"/>
                <w:szCs w:val="18"/>
              </w:rPr>
              <w:t>:</w:t>
            </w:r>
            <w:r w:rsidR="00080967" w:rsidRPr="00B6167B">
              <w:rPr>
                <w:rFonts w:cs="Arial"/>
                <w:bCs/>
                <w:iCs/>
                <w:sz w:val="18"/>
                <w:szCs w:val="18"/>
              </w:rPr>
              <w:t xml:space="preserve"> Front Façade                          </w:t>
            </w:r>
            <w:r w:rsidRPr="00B6167B">
              <w:rPr>
                <w:rFonts w:cs="Arial"/>
                <w:bCs/>
                <w:iCs/>
                <w:sz w:val="18"/>
                <w:szCs w:val="18"/>
              </w:rPr>
              <w:t xml:space="preserve">          </w:t>
            </w:r>
            <w:r w:rsidR="00B6167B">
              <w:rPr>
                <w:rFonts w:cs="Arial"/>
                <w:bCs/>
                <w:iCs/>
                <w:sz w:val="18"/>
                <w:szCs w:val="18"/>
              </w:rPr>
              <w:t xml:space="preserve">        </w:t>
            </w:r>
            <w:r w:rsidRPr="00B6167B">
              <w:rPr>
                <w:rFonts w:cs="Arial"/>
                <w:bCs/>
                <w:iCs/>
                <w:sz w:val="18"/>
                <w:szCs w:val="18"/>
              </w:rPr>
              <w:t xml:space="preserve">   </w:t>
            </w:r>
            <w:r w:rsidR="00080967" w:rsidRPr="00B6167B">
              <w:rPr>
                <w:rFonts w:cs="Arial"/>
                <w:bCs/>
                <w:iCs/>
                <w:sz w:val="18"/>
                <w:szCs w:val="18"/>
              </w:rPr>
              <w:t xml:space="preserve"> </w:t>
            </w:r>
            <w:r w:rsidR="00080967" w:rsidRPr="00D71B95">
              <w:rPr>
                <w:rFonts w:cs="Arial"/>
                <w:b/>
                <w:i/>
                <w:sz w:val="18"/>
                <w:szCs w:val="18"/>
              </w:rPr>
              <w:t>Image 2</w:t>
            </w:r>
            <w:r w:rsidR="00080967" w:rsidRPr="00B6167B">
              <w:rPr>
                <w:rFonts w:cs="Arial"/>
                <w:bCs/>
                <w:i/>
                <w:sz w:val="18"/>
                <w:szCs w:val="18"/>
              </w:rPr>
              <w:t>:</w:t>
            </w:r>
            <w:r w:rsidR="00080967" w:rsidRPr="00B6167B">
              <w:rPr>
                <w:rFonts w:cs="Arial"/>
                <w:bCs/>
                <w:iCs/>
                <w:sz w:val="18"/>
                <w:szCs w:val="18"/>
              </w:rPr>
              <w:t xml:space="preserve"> Side and Rear </w:t>
            </w:r>
            <w:r w:rsidR="00F70CB3" w:rsidRPr="00B6167B">
              <w:rPr>
                <w:rFonts w:cs="Arial"/>
                <w:bCs/>
                <w:iCs/>
                <w:sz w:val="18"/>
                <w:szCs w:val="18"/>
              </w:rPr>
              <w:t>Façade</w:t>
            </w:r>
          </w:p>
          <w:p w14:paraId="5B4F64A6" w14:textId="420F6E01" w:rsidR="00F70CB3" w:rsidRDefault="00B6167B" w:rsidP="00080967">
            <w:pPr>
              <w:autoSpaceDE w:val="0"/>
              <w:autoSpaceDN w:val="0"/>
              <w:adjustRightInd w:val="0"/>
              <w:spacing w:after="0"/>
              <w:rPr>
                <w:rFonts w:cs="Arial"/>
                <w:bCs/>
                <w:iCs/>
                <w:szCs w:val="18"/>
              </w:rPr>
            </w:pPr>
            <w:r>
              <w:rPr>
                <w:rFonts w:cs="Arial"/>
                <w:bCs/>
                <w:iCs/>
                <w:szCs w:val="18"/>
              </w:rPr>
              <w:t xml:space="preserve"> </w:t>
            </w:r>
          </w:p>
          <w:p w14:paraId="7CC00546" w14:textId="3F9E5F05" w:rsidR="00F70CB3" w:rsidRDefault="009B4481" w:rsidP="009B4481">
            <w:pPr>
              <w:autoSpaceDE w:val="0"/>
              <w:autoSpaceDN w:val="0"/>
              <w:adjustRightInd w:val="0"/>
              <w:spacing w:after="0"/>
              <w:rPr>
                <w:rFonts w:cs="Arial"/>
                <w:bCs/>
                <w:iCs/>
                <w:szCs w:val="18"/>
              </w:rPr>
            </w:pPr>
            <w:r>
              <w:rPr>
                <w:noProof/>
              </w:rPr>
              <w:t xml:space="preserve">                </w:t>
            </w:r>
            <w:r w:rsidR="003D70D5">
              <w:rPr>
                <w:noProof/>
              </w:rPr>
              <w:drawing>
                <wp:inline distT="0" distB="0" distL="0" distR="0" wp14:anchorId="0DB52A72" wp14:editId="26BA963F">
                  <wp:extent cx="2559450" cy="1764665"/>
                  <wp:effectExtent l="0" t="0" r="0" b="6985"/>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2591522" cy="1786778"/>
                          </a:xfrm>
                          <a:prstGeom prst="rect">
                            <a:avLst/>
                          </a:prstGeom>
                          <a:ln>
                            <a:noFill/>
                          </a:ln>
                          <a:extLst>
                            <a:ext uri="{53640926-AAD7-44D8-BBD7-CCE9431645EC}">
                              <a14:shadowObscured xmlns:a14="http://schemas.microsoft.com/office/drawing/2010/main"/>
                            </a:ext>
                          </a:extLst>
                        </pic:spPr>
                      </pic:pic>
                    </a:graphicData>
                  </a:graphic>
                </wp:inline>
              </w:drawing>
            </w:r>
            <w:r>
              <w:rPr>
                <w:rFonts w:cs="Arial"/>
                <w:bCs/>
                <w:iCs/>
                <w:noProof/>
                <w:szCs w:val="18"/>
              </w:rPr>
              <w:t xml:space="preserve">     </w:t>
            </w:r>
            <w:r w:rsidR="00E16C46">
              <w:rPr>
                <w:rFonts w:cs="Arial"/>
                <w:bCs/>
                <w:iCs/>
                <w:noProof/>
                <w:szCs w:val="18"/>
              </w:rPr>
              <w:drawing>
                <wp:inline distT="0" distB="0" distL="0" distR="0" wp14:anchorId="075310A0" wp14:editId="1E34FB01">
                  <wp:extent cx="2371030" cy="1774984"/>
                  <wp:effectExtent l="0" t="0" r="0" b="0"/>
                  <wp:docPr id="13841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23552" cy="1814302"/>
                          </a:xfrm>
                          <a:prstGeom prst="rect">
                            <a:avLst/>
                          </a:prstGeom>
                          <a:noFill/>
                        </pic:spPr>
                      </pic:pic>
                    </a:graphicData>
                  </a:graphic>
                </wp:inline>
              </w:drawing>
            </w:r>
          </w:p>
          <w:p w14:paraId="40E4101E" w14:textId="049B2CCE" w:rsidR="00F70CB3" w:rsidRPr="00B6167B" w:rsidRDefault="00B6167B" w:rsidP="009B4481">
            <w:pPr>
              <w:autoSpaceDE w:val="0"/>
              <w:autoSpaceDN w:val="0"/>
              <w:adjustRightInd w:val="0"/>
              <w:spacing w:after="0"/>
              <w:rPr>
                <w:rFonts w:cs="Arial"/>
                <w:bCs/>
                <w:iCs/>
                <w:sz w:val="18"/>
                <w:szCs w:val="18"/>
              </w:rPr>
            </w:pPr>
            <w:r>
              <w:rPr>
                <w:rFonts w:cs="Arial"/>
                <w:bCs/>
                <w:i/>
                <w:szCs w:val="18"/>
              </w:rPr>
              <w:t xml:space="preserve">               </w:t>
            </w:r>
            <w:r w:rsidR="009B4481">
              <w:rPr>
                <w:rFonts w:cs="Arial"/>
                <w:bCs/>
                <w:i/>
                <w:szCs w:val="18"/>
              </w:rPr>
              <w:t xml:space="preserve"> </w:t>
            </w:r>
            <w:r w:rsidR="00F70CB3" w:rsidRPr="00D71B95">
              <w:rPr>
                <w:rFonts w:cs="Arial"/>
                <w:b/>
                <w:i/>
                <w:sz w:val="18"/>
                <w:szCs w:val="18"/>
              </w:rPr>
              <w:t>Image 3</w:t>
            </w:r>
            <w:r w:rsidR="00F70CB3" w:rsidRPr="00D71B95">
              <w:rPr>
                <w:rFonts w:cs="Arial"/>
                <w:b/>
                <w:iCs/>
                <w:sz w:val="18"/>
                <w:szCs w:val="18"/>
              </w:rPr>
              <w:t>:</w:t>
            </w:r>
            <w:r w:rsidR="00F70CB3" w:rsidRPr="00B6167B">
              <w:rPr>
                <w:rFonts w:cs="Arial"/>
                <w:bCs/>
                <w:iCs/>
                <w:sz w:val="18"/>
                <w:szCs w:val="18"/>
              </w:rPr>
              <w:t xml:space="preserve"> </w:t>
            </w:r>
            <w:r w:rsidR="00AC10F7" w:rsidRPr="00B6167B">
              <w:rPr>
                <w:rFonts w:cs="Arial"/>
                <w:bCs/>
                <w:iCs/>
                <w:sz w:val="18"/>
                <w:szCs w:val="18"/>
              </w:rPr>
              <w:t xml:space="preserve">Former backdrop cloth </w:t>
            </w:r>
            <w:r w:rsidR="002D3E31" w:rsidRPr="00B6167B">
              <w:rPr>
                <w:rFonts w:cs="Arial"/>
                <w:bCs/>
                <w:iCs/>
                <w:sz w:val="18"/>
                <w:szCs w:val="18"/>
              </w:rPr>
              <w:t>f</w:t>
            </w:r>
            <w:r w:rsidR="003D70D5" w:rsidRPr="00B6167B">
              <w:rPr>
                <w:rFonts w:cs="Arial"/>
                <w:bCs/>
                <w:iCs/>
                <w:sz w:val="18"/>
                <w:szCs w:val="18"/>
              </w:rPr>
              <w:t>rom</w:t>
            </w:r>
            <w:r w:rsidR="002D3E31" w:rsidRPr="00B6167B">
              <w:rPr>
                <w:rFonts w:cs="Arial"/>
                <w:bCs/>
                <w:iCs/>
                <w:sz w:val="18"/>
                <w:szCs w:val="18"/>
              </w:rPr>
              <w:t xml:space="preserve"> the stage area</w:t>
            </w:r>
            <w:r w:rsidR="0072370D" w:rsidRPr="00B6167B">
              <w:rPr>
                <w:rFonts w:cs="Arial"/>
                <w:bCs/>
                <w:iCs/>
                <w:sz w:val="18"/>
                <w:szCs w:val="18"/>
              </w:rPr>
              <w:t xml:space="preserve">  </w:t>
            </w:r>
            <w:r>
              <w:rPr>
                <w:rFonts w:cs="Arial"/>
                <w:bCs/>
                <w:iCs/>
                <w:sz w:val="18"/>
                <w:szCs w:val="18"/>
              </w:rPr>
              <w:t xml:space="preserve"> </w:t>
            </w:r>
            <w:r w:rsidR="0072370D" w:rsidRPr="00D71B95">
              <w:rPr>
                <w:rFonts w:cs="Arial"/>
                <w:b/>
                <w:i/>
                <w:sz w:val="18"/>
                <w:szCs w:val="18"/>
              </w:rPr>
              <w:t>Image 4:</w:t>
            </w:r>
            <w:r w:rsidR="0072370D" w:rsidRPr="00B6167B">
              <w:rPr>
                <w:rFonts w:cs="Arial"/>
                <w:bCs/>
                <w:iCs/>
                <w:sz w:val="18"/>
                <w:szCs w:val="18"/>
              </w:rPr>
              <w:t xml:space="preserve"> Stage flanked by Honour Rolls </w:t>
            </w:r>
          </w:p>
          <w:p w14:paraId="2C0B8AB5" w14:textId="77777777" w:rsidR="00D107AF" w:rsidRDefault="00D107AF" w:rsidP="00507A2E">
            <w:pPr>
              <w:autoSpaceDE w:val="0"/>
              <w:autoSpaceDN w:val="0"/>
              <w:adjustRightInd w:val="0"/>
              <w:spacing w:after="0"/>
              <w:jc w:val="center"/>
              <w:rPr>
                <w:rFonts w:cs="Arial"/>
                <w:bCs/>
                <w:i/>
                <w:szCs w:val="18"/>
              </w:rPr>
            </w:pPr>
          </w:p>
          <w:p w14:paraId="7323DAD8" w14:textId="06B2D643" w:rsidR="00D107AF" w:rsidRDefault="00B330A0" w:rsidP="00507A2E">
            <w:pPr>
              <w:autoSpaceDE w:val="0"/>
              <w:autoSpaceDN w:val="0"/>
              <w:adjustRightInd w:val="0"/>
              <w:spacing w:after="0"/>
              <w:jc w:val="center"/>
              <w:rPr>
                <w:rFonts w:cs="Arial"/>
                <w:bCs/>
                <w:i/>
                <w:szCs w:val="18"/>
              </w:rPr>
            </w:pPr>
            <w:r>
              <w:rPr>
                <w:noProof/>
              </w:rPr>
              <w:drawing>
                <wp:inline distT="0" distB="0" distL="0" distR="0" wp14:anchorId="15D28961" wp14:editId="48ED1B30">
                  <wp:extent cx="2654300" cy="2006600"/>
                  <wp:effectExtent l="0" t="0" r="0" b="0"/>
                  <wp:docPr id="1888338747" name="Picture 1888338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email">
                            <a:extLst>
                              <a:ext uri="{28A0092B-C50C-407E-A947-70E740481C1C}">
                                <a14:useLocalDpi xmlns:a14="http://schemas.microsoft.com/office/drawing/2010/main"/>
                              </a:ext>
                            </a:extLst>
                          </a:blip>
                          <a:stretch>
                            <a:fillRect/>
                          </a:stretch>
                        </pic:blipFill>
                        <pic:spPr>
                          <a:xfrm>
                            <a:off x="0" y="0"/>
                            <a:ext cx="2654300" cy="2006600"/>
                          </a:xfrm>
                          <a:prstGeom prst="rect">
                            <a:avLst/>
                          </a:prstGeom>
                        </pic:spPr>
                      </pic:pic>
                    </a:graphicData>
                  </a:graphic>
                </wp:inline>
              </w:drawing>
            </w:r>
          </w:p>
          <w:p w14:paraId="59EF1F39" w14:textId="200B8A2A" w:rsidR="00A15D4E" w:rsidRPr="00B6167B" w:rsidRDefault="00D107AF" w:rsidP="00A15D4E">
            <w:pPr>
              <w:autoSpaceDE w:val="0"/>
              <w:autoSpaceDN w:val="0"/>
              <w:adjustRightInd w:val="0"/>
              <w:spacing w:after="0"/>
              <w:jc w:val="center"/>
              <w:rPr>
                <w:rFonts w:cs="Arial"/>
                <w:bCs/>
                <w:iCs/>
                <w:sz w:val="18"/>
                <w:szCs w:val="18"/>
              </w:rPr>
            </w:pPr>
            <w:r w:rsidRPr="00D71B95">
              <w:rPr>
                <w:rFonts w:cs="Arial"/>
                <w:b/>
                <w:bCs/>
                <w:i/>
                <w:sz w:val="18"/>
                <w:szCs w:val="18"/>
              </w:rPr>
              <w:t>Location:</w:t>
            </w:r>
            <w:r w:rsidRPr="00B6167B">
              <w:rPr>
                <w:rFonts w:cs="Arial"/>
                <w:i/>
                <w:sz w:val="18"/>
                <w:szCs w:val="18"/>
              </w:rPr>
              <w:t xml:space="preserve"> </w:t>
            </w:r>
            <w:r w:rsidR="00EA3EBA" w:rsidRPr="00B6167B">
              <w:rPr>
                <w:rFonts w:cs="Arial"/>
                <w:iCs/>
                <w:sz w:val="18"/>
                <w:szCs w:val="18"/>
              </w:rPr>
              <w:t>2</w:t>
            </w:r>
            <w:r w:rsidR="00B8639B" w:rsidRPr="00B6167B">
              <w:rPr>
                <w:rFonts w:cs="Arial"/>
                <w:iCs/>
                <w:sz w:val="18"/>
                <w:szCs w:val="18"/>
              </w:rPr>
              <w:t>4-26</w:t>
            </w:r>
            <w:r w:rsidR="00FD4936" w:rsidRPr="00B6167B">
              <w:rPr>
                <w:rFonts w:cs="Arial"/>
                <w:i/>
                <w:sz w:val="18"/>
                <w:szCs w:val="18"/>
              </w:rPr>
              <w:t xml:space="preserve"> </w:t>
            </w:r>
            <w:r w:rsidR="00EA3EBA" w:rsidRPr="00B6167B">
              <w:rPr>
                <w:rFonts w:cs="Arial"/>
                <w:iCs/>
                <w:sz w:val="18"/>
                <w:szCs w:val="18"/>
              </w:rPr>
              <w:t>Bartley</w:t>
            </w:r>
            <w:r w:rsidRPr="00B6167B">
              <w:rPr>
                <w:rFonts w:cs="Arial"/>
                <w:iCs/>
                <w:sz w:val="18"/>
                <w:szCs w:val="18"/>
              </w:rPr>
              <w:t xml:space="preserve"> Street, Moyhu</w:t>
            </w:r>
            <w:r w:rsidR="00EA3EBA" w:rsidRPr="00B6167B">
              <w:rPr>
                <w:rFonts w:cs="Arial"/>
                <w:iCs/>
                <w:sz w:val="18"/>
                <w:szCs w:val="18"/>
              </w:rPr>
              <w:t xml:space="preserve"> </w:t>
            </w:r>
          </w:p>
          <w:p w14:paraId="16552426" w14:textId="458DB209" w:rsidR="00507A2E" w:rsidRPr="00D107AF" w:rsidRDefault="00507A2E" w:rsidP="00D107AF">
            <w:pPr>
              <w:autoSpaceDE w:val="0"/>
              <w:autoSpaceDN w:val="0"/>
              <w:adjustRightInd w:val="0"/>
              <w:spacing w:after="0"/>
              <w:jc w:val="center"/>
              <w:rPr>
                <w:rFonts w:cs="Arial"/>
                <w:i/>
                <w:szCs w:val="18"/>
              </w:rPr>
            </w:pPr>
          </w:p>
          <w:p w14:paraId="6D3CE4CC" w14:textId="77777777" w:rsidR="00507A2E" w:rsidRDefault="00507A2E" w:rsidP="00B51E86">
            <w:pPr>
              <w:autoSpaceDE w:val="0"/>
              <w:autoSpaceDN w:val="0"/>
              <w:adjustRightInd w:val="0"/>
              <w:spacing w:after="0"/>
              <w:rPr>
                <w:rFonts w:cs="Arial"/>
                <w:b/>
                <w:bCs/>
                <w:szCs w:val="23"/>
              </w:rPr>
            </w:pPr>
          </w:p>
          <w:p w14:paraId="4A1167C6" w14:textId="77777777" w:rsidR="00B6167B" w:rsidRPr="00FA1D7F" w:rsidRDefault="00B6167B" w:rsidP="00B51E86">
            <w:pPr>
              <w:autoSpaceDE w:val="0"/>
              <w:autoSpaceDN w:val="0"/>
              <w:adjustRightInd w:val="0"/>
              <w:spacing w:after="0"/>
              <w:rPr>
                <w:rFonts w:cs="Arial"/>
                <w:b/>
                <w:bCs/>
                <w:szCs w:val="23"/>
              </w:rPr>
            </w:pPr>
          </w:p>
          <w:p w14:paraId="4FFF415D" w14:textId="77777777" w:rsidR="00BE3889" w:rsidRPr="00FA1D7F" w:rsidRDefault="00BE3889" w:rsidP="00B51E86">
            <w:pPr>
              <w:pBdr>
                <w:bottom w:val="single" w:sz="6" w:space="1" w:color="auto"/>
              </w:pBdr>
              <w:autoSpaceDE w:val="0"/>
              <w:autoSpaceDN w:val="0"/>
              <w:adjustRightInd w:val="0"/>
              <w:spacing w:after="120"/>
              <w:rPr>
                <w:rFonts w:cs="Arial"/>
                <w:b/>
                <w:bCs/>
                <w:szCs w:val="23"/>
              </w:rPr>
            </w:pPr>
            <w:r w:rsidRPr="00FA1D7F">
              <w:rPr>
                <w:rFonts w:cs="Arial"/>
                <w:b/>
                <w:bCs/>
                <w:szCs w:val="23"/>
              </w:rPr>
              <w:lastRenderedPageBreak/>
              <w:t>What is significant?</w:t>
            </w:r>
          </w:p>
          <w:p w14:paraId="5CD85A8E" w14:textId="0DF64A20" w:rsidR="00B8639B" w:rsidRPr="00B8639B" w:rsidRDefault="00B8639B" w:rsidP="00B8639B">
            <w:pPr>
              <w:autoSpaceDE w:val="0"/>
              <w:autoSpaceDN w:val="0"/>
              <w:adjustRightInd w:val="0"/>
              <w:spacing w:after="120"/>
              <w:rPr>
                <w:rFonts w:cs="Arial"/>
                <w:szCs w:val="19"/>
              </w:rPr>
            </w:pPr>
            <w:r w:rsidRPr="00B8639B">
              <w:rPr>
                <w:rFonts w:cs="Arial"/>
                <w:szCs w:val="19"/>
              </w:rPr>
              <w:t xml:space="preserve">24-26 Bartley Street (Soldiers Memorial Hall) is significant. </w:t>
            </w:r>
          </w:p>
          <w:p w14:paraId="7316F01F" w14:textId="77777777" w:rsidR="00B8639B" w:rsidRPr="00B8639B" w:rsidRDefault="00B8639B" w:rsidP="00B8639B">
            <w:pPr>
              <w:autoSpaceDE w:val="0"/>
              <w:autoSpaceDN w:val="0"/>
              <w:adjustRightInd w:val="0"/>
              <w:spacing w:after="120"/>
              <w:rPr>
                <w:rFonts w:cs="Arial"/>
                <w:szCs w:val="19"/>
              </w:rPr>
            </w:pPr>
            <w:r w:rsidRPr="00B8639B">
              <w:rPr>
                <w:rFonts w:cs="Arial"/>
                <w:szCs w:val="19"/>
              </w:rPr>
              <w:t>Significant fabric includes, but is not confined to:</w:t>
            </w:r>
          </w:p>
          <w:p w14:paraId="5206BCBD" w14:textId="77777777" w:rsidR="00B8639B" w:rsidRPr="00B8639B" w:rsidRDefault="00B8639B" w:rsidP="00B8639B">
            <w:pPr>
              <w:numPr>
                <w:ilvl w:val="0"/>
                <w:numId w:val="8"/>
              </w:numPr>
              <w:autoSpaceDE w:val="0"/>
              <w:autoSpaceDN w:val="0"/>
              <w:adjustRightInd w:val="0"/>
              <w:spacing w:after="120"/>
              <w:rPr>
                <w:rFonts w:cs="Arial"/>
                <w:szCs w:val="19"/>
              </w:rPr>
            </w:pPr>
            <w:r w:rsidRPr="00B8639B">
              <w:rPr>
                <w:rFonts w:cs="Arial"/>
                <w:szCs w:val="19"/>
              </w:rPr>
              <w:t xml:space="preserve">Original form, fabric and scale of the hall; </w:t>
            </w:r>
            <w:proofErr w:type="gramStart"/>
            <w:r w:rsidRPr="00B8639B">
              <w:rPr>
                <w:rFonts w:cs="Arial"/>
                <w:szCs w:val="19"/>
              </w:rPr>
              <w:t>all of</w:t>
            </w:r>
            <w:proofErr w:type="gramEnd"/>
            <w:r w:rsidRPr="00B8639B">
              <w:rPr>
                <w:rFonts w:cs="Arial"/>
                <w:szCs w:val="19"/>
              </w:rPr>
              <w:t xml:space="preserve"> the architectural features found at the hall including the: corrugated galvanised roofing; the conical capped vents; the gable roof; the concrete block chimney; the finish of the original concrete blockwork; the timber doors; the concrete blockwork buttresses; the original windows and the foundation stone to the front façade. </w:t>
            </w:r>
          </w:p>
          <w:p w14:paraId="1DE78BB9" w14:textId="77777777" w:rsidR="00CD3420" w:rsidRDefault="00B8639B" w:rsidP="00B8639B">
            <w:pPr>
              <w:autoSpaceDE w:val="0"/>
              <w:autoSpaceDN w:val="0"/>
              <w:adjustRightInd w:val="0"/>
              <w:spacing w:after="120"/>
              <w:rPr>
                <w:rFonts w:cs="Arial"/>
                <w:szCs w:val="19"/>
              </w:rPr>
            </w:pPr>
            <w:r w:rsidRPr="00B8639B">
              <w:rPr>
                <w:rFonts w:cs="Arial"/>
                <w:szCs w:val="19"/>
              </w:rPr>
              <w:t xml:space="preserve">The context as provided by the setting which includes rear and side setbacks is significant. </w:t>
            </w:r>
          </w:p>
          <w:p w14:paraId="678372A7" w14:textId="45F5AA46" w:rsidR="00B8639B" w:rsidRPr="00B8639B" w:rsidRDefault="00B8639B" w:rsidP="00B8639B">
            <w:pPr>
              <w:autoSpaceDE w:val="0"/>
              <w:autoSpaceDN w:val="0"/>
              <w:adjustRightInd w:val="0"/>
              <w:spacing w:after="120"/>
              <w:rPr>
                <w:rFonts w:cs="Arial"/>
                <w:szCs w:val="19"/>
              </w:rPr>
            </w:pPr>
            <w:r w:rsidRPr="00B8639B">
              <w:rPr>
                <w:rFonts w:cs="Arial"/>
                <w:szCs w:val="19"/>
              </w:rPr>
              <w:t xml:space="preserve">The hall is substantially </w:t>
            </w:r>
            <w:r w:rsidR="001846D5" w:rsidRPr="00B8639B">
              <w:rPr>
                <w:rFonts w:cs="Arial"/>
                <w:szCs w:val="19"/>
              </w:rPr>
              <w:t>intact,</w:t>
            </w:r>
            <w:r w:rsidRPr="00B8639B">
              <w:rPr>
                <w:rFonts w:cs="Arial"/>
                <w:szCs w:val="19"/>
              </w:rPr>
              <w:t xml:space="preserve"> and it has largely retained its original form. </w:t>
            </w:r>
          </w:p>
          <w:p w14:paraId="38D26243" w14:textId="77777777" w:rsidR="00B8639B" w:rsidRPr="00B8639B" w:rsidRDefault="00B8639B" w:rsidP="00B8639B">
            <w:pPr>
              <w:autoSpaceDE w:val="0"/>
              <w:autoSpaceDN w:val="0"/>
              <w:adjustRightInd w:val="0"/>
              <w:spacing w:after="120"/>
              <w:rPr>
                <w:rFonts w:cs="Arial"/>
                <w:szCs w:val="19"/>
              </w:rPr>
            </w:pPr>
            <w:r w:rsidRPr="00B8639B">
              <w:rPr>
                <w:rFonts w:cs="Arial"/>
                <w:szCs w:val="19"/>
              </w:rPr>
              <w:t>The internal features which include the Honour Rolls; the stage area, original timber door and window joinery and the back-drop cloth and painted finish are significant. The integrity and intactness of the stage backdrop cloth is notable.</w:t>
            </w:r>
          </w:p>
          <w:p w14:paraId="7A1065E6" w14:textId="77777777" w:rsidR="00B8639B" w:rsidRPr="00B8639B" w:rsidRDefault="00B8639B" w:rsidP="00B8639B">
            <w:pPr>
              <w:autoSpaceDE w:val="0"/>
              <w:autoSpaceDN w:val="0"/>
              <w:adjustRightInd w:val="0"/>
              <w:spacing w:after="120"/>
              <w:rPr>
                <w:rFonts w:cs="Arial"/>
                <w:szCs w:val="19"/>
              </w:rPr>
            </w:pPr>
            <w:r w:rsidRPr="00B8639B">
              <w:rPr>
                <w:rFonts w:cs="Arial"/>
                <w:szCs w:val="19"/>
              </w:rPr>
              <w:t>Elements which are not considered significant are:</w:t>
            </w:r>
          </w:p>
          <w:p w14:paraId="5609A1EA" w14:textId="71A6A9FA" w:rsidR="001D5C9A" w:rsidRPr="001846D5" w:rsidRDefault="00B8639B" w:rsidP="001D5C9A">
            <w:pPr>
              <w:numPr>
                <w:ilvl w:val="0"/>
                <w:numId w:val="9"/>
              </w:numPr>
              <w:autoSpaceDE w:val="0"/>
              <w:autoSpaceDN w:val="0"/>
              <w:adjustRightInd w:val="0"/>
              <w:spacing w:after="120"/>
              <w:rPr>
                <w:rFonts w:cs="Arial"/>
                <w:szCs w:val="19"/>
              </w:rPr>
            </w:pPr>
            <w:r w:rsidRPr="00B8639B">
              <w:rPr>
                <w:rFonts w:cs="Arial"/>
                <w:szCs w:val="19"/>
              </w:rPr>
              <w:t>Alterations from the mid twentieth century and later are not significant. This includes the later skillion roofed addition to the side of the hall.</w:t>
            </w:r>
          </w:p>
          <w:p w14:paraId="41B45DE4" w14:textId="02904882" w:rsidR="00B8639B" w:rsidRPr="00B8639B" w:rsidRDefault="001D5C9A" w:rsidP="001846D5">
            <w:pPr>
              <w:autoSpaceDE w:val="0"/>
              <w:autoSpaceDN w:val="0"/>
              <w:adjustRightInd w:val="0"/>
              <w:spacing w:after="120"/>
              <w:rPr>
                <w:rFonts w:cs="Arial"/>
                <w:szCs w:val="19"/>
              </w:rPr>
            </w:pPr>
            <w:r>
              <w:rPr>
                <w:rFonts w:cs="Arial"/>
                <w:szCs w:val="19"/>
              </w:rPr>
              <w:t xml:space="preserve">External paint and solar energy system controls apply. </w:t>
            </w:r>
            <w:r w:rsidR="009B6A7A">
              <w:rPr>
                <w:rFonts w:cs="Arial"/>
                <w:szCs w:val="19"/>
              </w:rPr>
              <w:t xml:space="preserve">Internal alteration controls apply to the layout of the stage area, the Honour Rolls and to the cloth </w:t>
            </w:r>
            <w:r w:rsidR="00511C8B">
              <w:rPr>
                <w:rFonts w:cs="Arial"/>
                <w:szCs w:val="19"/>
              </w:rPr>
              <w:t>back drop.</w:t>
            </w:r>
          </w:p>
          <w:p w14:paraId="4B6FC549" w14:textId="56CCC481" w:rsidR="00BE3889" w:rsidRPr="00FA1D7F" w:rsidRDefault="00BE3889" w:rsidP="00B51E86">
            <w:pPr>
              <w:pBdr>
                <w:bottom w:val="single" w:sz="6" w:space="1" w:color="auto"/>
              </w:pBdr>
              <w:autoSpaceDE w:val="0"/>
              <w:autoSpaceDN w:val="0"/>
              <w:adjustRightInd w:val="0"/>
              <w:spacing w:after="120"/>
              <w:rPr>
                <w:rFonts w:cs="Arial"/>
                <w:b/>
                <w:bCs/>
                <w:szCs w:val="23"/>
              </w:rPr>
            </w:pPr>
            <w:r w:rsidRPr="00FA1D7F">
              <w:rPr>
                <w:rFonts w:cs="Arial"/>
                <w:b/>
                <w:bCs/>
                <w:szCs w:val="23"/>
              </w:rPr>
              <w:t>How is it significant?</w:t>
            </w:r>
          </w:p>
          <w:p w14:paraId="375A8E29" w14:textId="548E43FE" w:rsidR="00BE3889" w:rsidRPr="00FA1D7F" w:rsidRDefault="00904A2E" w:rsidP="001846D5">
            <w:pPr>
              <w:autoSpaceDE w:val="0"/>
              <w:autoSpaceDN w:val="0"/>
              <w:adjustRightInd w:val="0"/>
              <w:spacing w:after="120"/>
              <w:rPr>
                <w:rFonts w:cs="Arial"/>
                <w:szCs w:val="19"/>
              </w:rPr>
            </w:pPr>
            <w:r w:rsidRPr="00904A2E">
              <w:rPr>
                <w:rFonts w:cs="Arial"/>
                <w:szCs w:val="19"/>
              </w:rPr>
              <w:t xml:space="preserve">The Soldier’s Memorial Hall at 24-26 Bartley Street Moyhu is of local historical, rarity value, aesthetic, technical and social significance to </w:t>
            </w:r>
            <w:r w:rsidR="00646CC3">
              <w:rPr>
                <w:rFonts w:cs="Arial"/>
                <w:szCs w:val="19"/>
              </w:rPr>
              <w:t xml:space="preserve">Rural City of </w:t>
            </w:r>
            <w:r w:rsidRPr="00904A2E">
              <w:rPr>
                <w:rFonts w:cs="Arial"/>
                <w:szCs w:val="19"/>
              </w:rPr>
              <w:t>Wangaratta.</w:t>
            </w:r>
          </w:p>
          <w:p w14:paraId="280C8C7E" w14:textId="77777777" w:rsidR="00BE3889" w:rsidRPr="00FA1D7F" w:rsidRDefault="00BE3889" w:rsidP="00B51E86">
            <w:pPr>
              <w:pBdr>
                <w:bottom w:val="single" w:sz="6" w:space="1" w:color="auto"/>
              </w:pBdr>
              <w:autoSpaceDE w:val="0"/>
              <w:autoSpaceDN w:val="0"/>
              <w:adjustRightInd w:val="0"/>
              <w:spacing w:after="120"/>
              <w:rPr>
                <w:rFonts w:cs="Arial"/>
                <w:b/>
                <w:bCs/>
                <w:szCs w:val="23"/>
              </w:rPr>
            </w:pPr>
            <w:r w:rsidRPr="00FA1D7F">
              <w:rPr>
                <w:rFonts w:cs="Arial"/>
                <w:b/>
                <w:bCs/>
                <w:szCs w:val="23"/>
              </w:rPr>
              <w:t>Why is it significant?</w:t>
            </w:r>
          </w:p>
          <w:p w14:paraId="6D06A0E8" w14:textId="22728D18" w:rsidR="001D5CE7" w:rsidRPr="001D5CE7" w:rsidRDefault="001D5CE7" w:rsidP="001D5CE7">
            <w:pPr>
              <w:autoSpaceDE w:val="0"/>
              <w:autoSpaceDN w:val="0"/>
              <w:adjustRightInd w:val="0"/>
              <w:spacing w:after="0"/>
              <w:rPr>
                <w:rFonts w:cs="Arial"/>
                <w:szCs w:val="19"/>
              </w:rPr>
            </w:pPr>
            <w:r w:rsidRPr="001D5CE7">
              <w:rPr>
                <w:rFonts w:cs="Arial"/>
                <w:szCs w:val="19"/>
              </w:rPr>
              <w:t>The Soldier’s Memorial Hall at 24-26 Bartley Street Moyhu is significant as it provides evidence of the settlement and establishment of the Moyhu township during the 1920s</w:t>
            </w:r>
            <w:r w:rsidR="009B43CE">
              <w:rPr>
                <w:rFonts w:cs="Arial"/>
                <w:szCs w:val="19"/>
              </w:rPr>
              <w:t xml:space="preserve"> (Criterion A).</w:t>
            </w:r>
          </w:p>
          <w:p w14:paraId="3257DC2B" w14:textId="77777777" w:rsidR="001D5CE7" w:rsidRPr="001D5CE7" w:rsidRDefault="001D5CE7" w:rsidP="001D5CE7">
            <w:pPr>
              <w:autoSpaceDE w:val="0"/>
              <w:autoSpaceDN w:val="0"/>
              <w:adjustRightInd w:val="0"/>
              <w:spacing w:after="0"/>
              <w:rPr>
                <w:rFonts w:cs="Arial"/>
                <w:szCs w:val="19"/>
              </w:rPr>
            </w:pPr>
          </w:p>
          <w:p w14:paraId="6FA62912" w14:textId="77777777" w:rsidR="001D5CE7" w:rsidRPr="001D5CE7" w:rsidRDefault="001D5CE7" w:rsidP="001D5CE7">
            <w:pPr>
              <w:autoSpaceDE w:val="0"/>
              <w:autoSpaceDN w:val="0"/>
              <w:adjustRightInd w:val="0"/>
              <w:spacing w:after="0"/>
              <w:rPr>
                <w:rFonts w:cs="Arial"/>
                <w:szCs w:val="19"/>
              </w:rPr>
            </w:pPr>
            <w:r w:rsidRPr="001D5CE7">
              <w:rPr>
                <w:rFonts w:cs="Arial"/>
                <w:szCs w:val="19"/>
              </w:rPr>
              <w:t>The Soldier’s Memorial Hall at 24-26 Bartley Street Moyhu is historically significant as it provides evidence of the impact of the Closer Settlement and Soldier Settlement policies that were implemented during the early twentieth century and the subsequent increase in population. These policies were aimed at increasing the number of settlers in rural areas. Many of the early settlers contributed to the development of a dairy industry and as it became more established through the construction of creameries and butter factories the economic conditions associated with smaller farming properties improved and this encouraged further rural growth. The raising of the funds and the building of the Hall as a Soldier’s Memorial provides evidence of the growth and establishment of the community at Moyhu. (Criterion A)</w:t>
            </w:r>
          </w:p>
          <w:p w14:paraId="5482945E" w14:textId="77777777" w:rsidR="001D5CE7" w:rsidRPr="001D5CE7" w:rsidRDefault="001D5CE7" w:rsidP="001D5CE7">
            <w:pPr>
              <w:autoSpaceDE w:val="0"/>
              <w:autoSpaceDN w:val="0"/>
              <w:adjustRightInd w:val="0"/>
              <w:spacing w:after="0"/>
              <w:rPr>
                <w:rFonts w:cs="Arial"/>
                <w:szCs w:val="19"/>
              </w:rPr>
            </w:pPr>
          </w:p>
          <w:p w14:paraId="3082CBAB" w14:textId="5C0367DD" w:rsidR="001D5CE7" w:rsidRPr="001D5CE7" w:rsidRDefault="001D5CE7" w:rsidP="001D5CE7">
            <w:pPr>
              <w:autoSpaceDE w:val="0"/>
              <w:autoSpaceDN w:val="0"/>
              <w:adjustRightInd w:val="0"/>
              <w:spacing w:after="0"/>
              <w:rPr>
                <w:rFonts w:cs="Arial"/>
                <w:szCs w:val="19"/>
              </w:rPr>
            </w:pPr>
            <w:r w:rsidRPr="006F5415">
              <w:rPr>
                <w:rFonts w:cs="Arial"/>
                <w:szCs w:val="19"/>
              </w:rPr>
              <w:t xml:space="preserve">The </w:t>
            </w:r>
            <w:r w:rsidR="00214639">
              <w:rPr>
                <w:rFonts w:cs="Arial"/>
                <w:szCs w:val="19"/>
              </w:rPr>
              <w:t xml:space="preserve">painted </w:t>
            </w:r>
            <w:r w:rsidRPr="006F5415">
              <w:rPr>
                <w:rFonts w:cs="Arial"/>
                <w:szCs w:val="19"/>
              </w:rPr>
              <w:t>cloth backdrop found in the Soldier's Memorial Hall is a rare surviving feature from the early twentieth century. The condition and intactness of this backdrop contributes to its rarity values.</w:t>
            </w:r>
            <w:r w:rsidR="00442875">
              <w:rPr>
                <w:rFonts w:cs="Arial"/>
                <w:szCs w:val="19"/>
              </w:rPr>
              <w:t xml:space="preserve"> The cloth has advertising from local </w:t>
            </w:r>
            <w:r w:rsidR="009C3E7B">
              <w:rPr>
                <w:rFonts w:cs="Arial"/>
                <w:szCs w:val="19"/>
              </w:rPr>
              <w:t>businesses as well as a memorial to a local young man</w:t>
            </w:r>
            <w:r w:rsidRPr="006F5415">
              <w:rPr>
                <w:rFonts w:cs="Arial"/>
                <w:szCs w:val="19"/>
              </w:rPr>
              <w:t xml:space="preserve"> (Criterion B)</w:t>
            </w:r>
          </w:p>
          <w:p w14:paraId="24CC19B8" w14:textId="77777777" w:rsidR="001D5CE7" w:rsidRPr="001D5CE7" w:rsidRDefault="001D5CE7" w:rsidP="001D5CE7">
            <w:pPr>
              <w:autoSpaceDE w:val="0"/>
              <w:autoSpaceDN w:val="0"/>
              <w:adjustRightInd w:val="0"/>
              <w:spacing w:after="0"/>
              <w:rPr>
                <w:rFonts w:cs="Arial"/>
                <w:szCs w:val="19"/>
              </w:rPr>
            </w:pPr>
          </w:p>
          <w:p w14:paraId="45035CF8" w14:textId="77777777" w:rsidR="001D5CE7" w:rsidRPr="001D5CE7" w:rsidRDefault="001D5CE7" w:rsidP="001D5CE7">
            <w:pPr>
              <w:autoSpaceDE w:val="0"/>
              <w:autoSpaceDN w:val="0"/>
              <w:adjustRightInd w:val="0"/>
              <w:spacing w:after="0"/>
              <w:rPr>
                <w:rFonts w:cs="Arial"/>
                <w:szCs w:val="19"/>
              </w:rPr>
            </w:pPr>
            <w:r w:rsidRPr="001D5CE7">
              <w:rPr>
                <w:rFonts w:cs="Arial"/>
                <w:szCs w:val="19"/>
              </w:rPr>
              <w:t xml:space="preserve">The Soldier’s Memorial Hall at 24-26 Bartley Street Moyhu is of aesthetic significance for its simple utilitarian architectural expression. The austere presentation is accentuated by the plain finish and soft colour of the concrete block work. The dignity associated with the restrained architectural language speaks to it being constructed as a memorial to those who fought in World War I. (Criterion E) </w:t>
            </w:r>
          </w:p>
          <w:p w14:paraId="2D12679E" w14:textId="77777777" w:rsidR="001D5CE7" w:rsidRPr="001D5CE7" w:rsidRDefault="001D5CE7" w:rsidP="001D5CE7">
            <w:pPr>
              <w:autoSpaceDE w:val="0"/>
              <w:autoSpaceDN w:val="0"/>
              <w:adjustRightInd w:val="0"/>
              <w:spacing w:after="0"/>
              <w:rPr>
                <w:rFonts w:cs="Arial"/>
                <w:szCs w:val="19"/>
              </w:rPr>
            </w:pPr>
          </w:p>
          <w:p w14:paraId="361DE3DA" w14:textId="77777777" w:rsidR="001D5CE7" w:rsidRPr="001D5CE7" w:rsidRDefault="001D5CE7" w:rsidP="001D5CE7">
            <w:pPr>
              <w:autoSpaceDE w:val="0"/>
              <w:autoSpaceDN w:val="0"/>
              <w:adjustRightInd w:val="0"/>
              <w:spacing w:after="0"/>
              <w:rPr>
                <w:rFonts w:cs="Arial"/>
                <w:szCs w:val="19"/>
              </w:rPr>
            </w:pPr>
            <w:r w:rsidRPr="001D5CE7">
              <w:rPr>
                <w:rFonts w:cs="Arial"/>
                <w:szCs w:val="19"/>
              </w:rPr>
              <w:t>The Soldier’s Memorial Hall at 24-26 Bartley Street Moyhu is of technical significance for its use of Depression era mechanical technologies in its construction. The use of mechanical block pressing machines were promoted as a cheap and easy means for those without building skills to create a building material. (Criterion F)</w:t>
            </w:r>
          </w:p>
          <w:p w14:paraId="1ED4D598" w14:textId="77777777" w:rsidR="00BE3889" w:rsidRPr="00FA1D7F" w:rsidRDefault="00BE3889" w:rsidP="00B51E86">
            <w:pPr>
              <w:autoSpaceDE w:val="0"/>
              <w:autoSpaceDN w:val="0"/>
              <w:adjustRightInd w:val="0"/>
              <w:spacing w:after="0"/>
              <w:rPr>
                <w:rFonts w:cs="Arial"/>
                <w:szCs w:val="19"/>
              </w:rPr>
            </w:pPr>
          </w:p>
          <w:p w14:paraId="6612F76A" w14:textId="77777777" w:rsidR="00BE3889" w:rsidRPr="00FA1D7F" w:rsidRDefault="00BE3889" w:rsidP="00B51E86">
            <w:pPr>
              <w:pBdr>
                <w:bottom w:val="single" w:sz="6" w:space="1" w:color="auto"/>
              </w:pBdr>
              <w:rPr>
                <w:rFonts w:cs="Arial"/>
                <w:b/>
                <w:bCs/>
                <w:szCs w:val="23"/>
              </w:rPr>
            </w:pPr>
            <w:r w:rsidRPr="00FA1D7F">
              <w:rPr>
                <w:rFonts w:cs="Arial"/>
                <w:b/>
                <w:bCs/>
                <w:szCs w:val="23"/>
              </w:rPr>
              <w:t>Primary source</w:t>
            </w:r>
          </w:p>
          <w:p w14:paraId="166463C1" w14:textId="77777777" w:rsidR="00E2494F" w:rsidRPr="00E2494F" w:rsidRDefault="00E2494F" w:rsidP="00E2494F">
            <w:pPr>
              <w:tabs>
                <w:tab w:val="left" w:pos="3005"/>
              </w:tabs>
              <w:autoSpaceDE w:val="0"/>
              <w:autoSpaceDN w:val="0"/>
              <w:adjustRightInd w:val="0"/>
              <w:spacing w:after="0"/>
              <w:rPr>
                <w:rFonts w:cs="Arial"/>
                <w:bCs/>
                <w:iCs/>
                <w:szCs w:val="18"/>
              </w:rPr>
            </w:pPr>
            <w:r w:rsidRPr="00E2494F">
              <w:rPr>
                <w:rFonts w:cs="Arial"/>
                <w:bCs/>
                <w:i/>
                <w:szCs w:val="18"/>
              </w:rPr>
              <w:t>Wangaratta Heritage Study</w:t>
            </w:r>
            <w:r w:rsidRPr="00E2494F">
              <w:rPr>
                <w:rFonts w:cs="Arial"/>
                <w:bCs/>
                <w:iCs/>
                <w:szCs w:val="18"/>
              </w:rPr>
              <w:t>, C &amp; MJ Doring Pty Ltd and Michele Summerton, May 2004</w:t>
            </w:r>
          </w:p>
          <w:p w14:paraId="24539937" w14:textId="77777777" w:rsidR="00E2494F" w:rsidRPr="00E2494F" w:rsidRDefault="00E2494F" w:rsidP="00E2494F">
            <w:pPr>
              <w:tabs>
                <w:tab w:val="left" w:pos="3005"/>
              </w:tabs>
              <w:autoSpaceDE w:val="0"/>
              <w:autoSpaceDN w:val="0"/>
              <w:adjustRightInd w:val="0"/>
              <w:spacing w:after="0"/>
              <w:rPr>
                <w:rFonts w:cs="Arial"/>
                <w:bCs/>
                <w:i/>
                <w:iCs/>
                <w:szCs w:val="18"/>
              </w:rPr>
            </w:pPr>
          </w:p>
          <w:p w14:paraId="38601294" w14:textId="415C1405" w:rsidR="00E2494F" w:rsidRPr="00FC30F3" w:rsidRDefault="00E2494F" w:rsidP="00B51E86">
            <w:pPr>
              <w:tabs>
                <w:tab w:val="left" w:pos="3005"/>
              </w:tabs>
              <w:autoSpaceDE w:val="0"/>
              <w:autoSpaceDN w:val="0"/>
              <w:adjustRightInd w:val="0"/>
              <w:spacing w:after="0"/>
              <w:rPr>
                <w:rFonts w:cs="Arial"/>
                <w:bCs/>
                <w:iCs/>
                <w:szCs w:val="18"/>
              </w:rPr>
            </w:pPr>
            <w:r w:rsidRPr="00E2494F">
              <w:rPr>
                <w:rFonts w:cs="Arial"/>
                <w:bCs/>
                <w:szCs w:val="18"/>
              </w:rPr>
              <w:t>Citation for</w:t>
            </w:r>
            <w:r w:rsidRPr="00E2494F">
              <w:rPr>
                <w:rFonts w:cs="Arial"/>
                <w:bCs/>
                <w:i/>
                <w:szCs w:val="18"/>
              </w:rPr>
              <w:t xml:space="preserve"> </w:t>
            </w:r>
            <w:r w:rsidR="002366FC">
              <w:rPr>
                <w:rFonts w:cs="Arial"/>
                <w:bCs/>
                <w:i/>
                <w:szCs w:val="18"/>
              </w:rPr>
              <w:t>2</w:t>
            </w:r>
            <w:r w:rsidR="00A44B4F">
              <w:rPr>
                <w:rFonts w:cs="Arial"/>
                <w:bCs/>
                <w:i/>
                <w:szCs w:val="18"/>
              </w:rPr>
              <w:t>4-26</w:t>
            </w:r>
            <w:r w:rsidR="002366FC">
              <w:rPr>
                <w:rFonts w:cs="Arial"/>
                <w:bCs/>
                <w:i/>
                <w:szCs w:val="18"/>
              </w:rPr>
              <w:t xml:space="preserve"> Bartley</w:t>
            </w:r>
            <w:r w:rsidRPr="00E2494F">
              <w:rPr>
                <w:rFonts w:cs="Arial"/>
                <w:bCs/>
                <w:i/>
                <w:szCs w:val="18"/>
              </w:rPr>
              <w:t xml:space="preserve"> Street, Moyhu</w:t>
            </w:r>
            <w:r w:rsidR="00A644B3">
              <w:rPr>
                <w:rFonts w:cs="Arial"/>
                <w:bCs/>
                <w:i/>
                <w:szCs w:val="18"/>
              </w:rPr>
              <w:t xml:space="preserve"> </w:t>
            </w:r>
            <w:r w:rsidR="00A8187D">
              <w:rPr>
                <w:rFonts w:cs="Arial"/>
                <w:bCs/>
                <w:i/>
                <w:szCs w:val="18"/>
              </w:rPr>
              <w:t>(</w:t>
            </w:r>
            <w:r w:rsidR="00B90E70">
              <w:rPr>
                <w:rFonts w:cs="Arial"/>
                <w:bCs/>
                <w:i/>
                <w:szCs w:val="18"/>
              </w:rPr>
              <w:t>Soldiers Memorial Hall</w:t>
            </w:r>
            <w:r w:rsidR="00A8187D">
              <w:rPr>
                <w:rFonts w:cs="Arial"/>
                <w:bCs/>
                <w:i/>
                <w:szCs w:val="18"/>
              </w:rPr>
              <w:t>)</w:t>
            </w:r>
            <w:r w:rsidR="00A644B3">
              <w:rPr>
                <w:rFonts w:cs="Arial"/>
                <w:bCs/>
                <w:i/>
                <w:szCs w:val="18"/>
              </w:rPr>
              <w:t>,</w:t>
            </w:r>
            <w:r w:rsidRPr="00E2494F">
              <w:rPr>
                <w:rFonts w:cs="Arial"/>
                <w:bCs/>
                <w:iCs/>
                <w:szCs w:val="18"/>
              </w:rPr>
              <w:t xml:space="preserve"> Heritage Concepts and Dr. Jacqui Durrant, June 2024 </w:t>
            </w:r>
          </w:p>
          <w:p w14:paraId="3C6D5BDF" w14:textId="2850A1E8" w:rsidR="00BE3889" w:rsidRPr="001F027E" w:rsidRDefault="00BE3889" w:rsidP="00B51E86">
            <w:pPr>
              <w:tabs>
                <w:tab w:val="left" w:pos="3005"/>
              </w:tabs>
              <w:autoSpaceDE w:val="0"/>
              <w:autoSpaceDN w:val="0"/>
              <w:adjustRightInd w:val="0"/>
              <w:spacing w:after="0"/>
              <w:rPr>
                <w:rFonts w:cs="Arial"/>
                <w:bCs/>
                <w:i/>
                <w:color w:val="FF0000"/>
                <w:szCs w:val="18"/>
              </w:rPr>
            </w:pPr>
            <w:r>
              <w:rPr>
                <w:rFonts w:cs="Arial"/>
                <w:bCs/>
                <w:i/>
                <w:color w:val="FF0000"/>
                <w:szCs w:val="18"/>
              </w:rPr>
              <w:tab/>
            </w:r>
          </w:p>
          <w:p w14:paraId="4A6A4730" w14:textId="7A8BBA07" w:rsidR="00BE3889" w:rsidRDefault="00BE3889" w:rsidP="00B51E86">
            <w:r w:rsidRPr="000F5662">
              <w:rPr>
                <w:rFonts w:ascii="Times" w:hAnsi="Times" w:cs="Times"/>
                <w:sz w:val="16"/>
              </w:rPr>
              <w:t xml:space="preserve">This document is an incorporated document in the </w:t>
            </w:r>
            <w:r w:rsidR="00ED6428">
              <w:rPr>
                <w:rFonts w:ascii="Times" w:hAnsi="Times" w:cs="Times"/>
                <w:sz w:val="16"/>
              </w:rPr>
              <w:t>Wangaratta</w:t>
            </w:r>
            <w:r w:rsidRPr="000F5662">
              <w:rPr>
                <w:rFonts w:ascii="Times" w:hAnsi="Times" w:cs="Times"/>
                <w:sz w:val="16"/>
              </w:rPr>
              <w:t xml:space="preserve"> Planning Scheme pursuant to section 6(2)(j) of the </w:t>
            </w:r>
            <w:r w:rsidRPr="000F5662">
              <w:rPr>
                <w:rFonts w:ascii="Times" w:hAnsi="Times" w:cs="Times"/>
                <w:i/>
                <w:sz w:val="16"/>
              </w:rPr>
              <w:t>Planning and Environment Act 1987</w:t>
            </w:r>
          </w:p>
        </w:tc>
      </w:tr>
    </w:tbl>
    <w:p w14:paraId="160234EC" w14:textId="77777777" w:rsidR="00B92DE4" w:rsidRDefault="00B92DE4"/>
    <w:sectPr w:rsidR="00B92DE4" w:rsidSect="00BE3889">
      <w:headerReference w:type="even" r:id="rId17"/>
      <w:headerReference w:type="default" r:id="rId18"/>
      <w:footerReference w:type="even" r:id="rId19"/>
      <w:footerReference w:type="default" r:id="rId20"/>
      <w:headerReference w:type="first" r:id="rId21"/>
      <w:footerReference w:type="first" r:id="rId22"/>
      <w:pgSz w:w="11906" w:h="16838"/>
      <w:pgMar w:top="1135"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0A1F0" w14:textId="77777777" w:rsidR="00353DFB" w:rsidRDefault="00353DFB" w:rsidP="00BE3889">
      <w:pPr>
        <w:spacing w:after="0"/>
      </w:pPr>
      <w:r>
        <w:separator/>
      </w:r>
    </w:p>
  </w:endnote>
  <w:endnote w:type="continuationSeparator" w:id="0">
    <w:p w14:paraId="6C841424" w14:textId="77777777" w:rsidR="00353DFB" w:rsidRDefault="00353DFB" w:rsidP="00BE3889">
      <w:pPr>
        <w:spacing w:after="0"/>
      </w:pPr>
      <w:r>
        <w:continuationSeparator/>
      </w:r>
    </w:p>
  </w:endnote>
  <w:endnote w:type="continuationNotice" w:id="1">
    <w:p w14:paraId="4A7BEC19" w14:textId="77777777" w:rsidR="00353DFB" w:rsidRDefault="00353D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BC0B" w14:textId="77777777" w:rsidR="00BE3889" w:rsidRDefault="00BE3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3EFA" w14:textId="23B104E5" w:rsidR="00BE3889" w:rsidRDefault="00BE3889">
    <w:pPr>
      <w:pStyle w:val="Footer"/>
    </w:pPr>
    <w:r>
      <w:rPr>
        <w:noProof/>
      </w:rPr>
      <mc:AlternateContent>
        <mc:Choice Requires="wps">
          <w:drawing>
            <wp:anchor distT="0" distB="0" distL="114300" distR="114300" simplePos="0" relativeHeight="251658240" behindDoc="0" locked="0" layoutInCell="0" allowOverlap="1" wp14:anchorId="59157A9D" wp14:editId="57A797F7">
              <wp:simplePos x="0" y="0"/>
              <wp:positionH relativeFrom="page">
                <wp:posOffset>0</wp:posOffset>
              </wp:positionH>
              <wp:positionV relativeFrom="page">
                <wp:posOffset>10227945</wp:posOffset>
              </wp:positionV>
              <wp:extent cx="7560310" cy="273050"/>
              <wp:effectExtent l="0" t="0" r="0" b="12700"/>
              <wp:wrapNone/>
              <wp:docPr id="1" name="MSIPCM12a242d9b027b62b9f7e24c4"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9E7EE6" w14:textId="17660751" w:rsidR="00BE3889" w:rsidRPr="00BE3889" w:rsidRDefault="00BE3889" w:rsidP="00BE3889">
                          <w:pPr>
                            <w:spacing w:after="0"/>
                            <w:jc w:val="center"/>
                            <w:rPr>
                              <w:rFonts w:ascii="Calibri" w:hAnsi="Calibri" w:cs="Calibri"/>
                              <w:color w:val="000000"/>
                              <w:sz w:val="24"/>
                            </w:rPr>
                          </w:pPr>
                          <w:r w:rsidRPr="00BE388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157A9D" id="_x0000_t202" coordsize="21600,21600" o:spt="202" path="m,l,21600r21600,l21600,xe">
              <v:stroke joinstyle="miter"/>
              <v:path gradientshapeok="t" o:connecttype="rect"/>
            </v:shapetype>
            <v:shape id="MSIPCM12a242d9b027b62b9f7e24c4" o:spid="_x0000_s1026" type="#_x0000_t202" alt="{&quot;HashCode&quot;:-1264680268,&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1D9E7EE6" w14:textId="17660751" w:rsidR="00BE3889" w:rsidRPr="00BE3889" w:rsidRDefault="00BE3889" w:rsidP="00BE3889">
                    <w:pPr>
                      <w:spacing w:after="0"/>
                      <w:jc w:val="center"/>
                      <w:rPr>
                        <w:rFonts w:ascii="Calibri" w:hAnsi="Calibri" w:cs="Calibri"/>
                        <w:color w:val="000000"/>
                        <w:sz w:val="24"/>
                      </w:rPr>
                    </w:pPr>
                    <w:r w:rsidRPr="00BE3889">
                      <w:rPr>
                        <w:rFonts w:ascii="Calibri" w:hAnsi="Calibri" w:cs="Calibri"/>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36E7D" w14:textId="77777777" w:rsidR="00BE3889" w:rsidRDefault="00BE3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673C0" w14:textId="77777777" w:rsidR="00353DFB" w:rsidRDefault="00353DFB" w:rsidP="00BE3889">
      <w:pPr>
        <w:spacing w:after="0"/>
      </w:pPr>
      <w:r>
        <w:separator/>
      </w:r>
    </w:p>
  </w:footnote>
  <w:footnote w:type="continuationSeparator" w:id="0">
    <w:p w14:paraId="417489D7" w14:textId="77777777" w:rsidR="00353DFB" w:rsidRDefault="00353DFB" w:rsidP="00BE3889">
      <w:pPr>
        <w:spacing w:after="0"/>
      </w:pPr>
      <w:r>
        <w:continuationSeparator/>
      </w:r>
    </w:p>
  </w:footnote>
  <w:footnote w:type="continuationNotice" w:id="1">
    <w:p w14:paraId="4E2865B1" w14:textId="77777777" w:rsidR="00353DFB" w:rsidRDefault="00353D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BD79" w14:textId="77777777" w:rsidR="00BE3889" w:rsidRDefault="00BE3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7100" w14:textId="77777777" w:rsidR="00BE3889" w:rsidRDefault="00BE38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3E57" w14:textId="77777777" w:rsidR="00BE3889" w:rsidRDefault="00BE3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A4D72"/>
    <w:multiLevelType w:val="hybridMultilevel"/>
    <w:tmpl w:val="864A46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B6334F0"/>
    <w:multiLevelType w:val="hybridMultilevel"/>
    <w:tmpl w:val="E5F6BAFC"/>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316824D5"/>
    <w:multiLevelType w:val="hybridMultilevel"/>
    <w:tmpl w:val="6058A9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3A8A6F52"/>
    <w:multiLevelType w:val="hybridMultilevel"/>
    <w:tmpl w:val="B30433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46777395"/>
    <w:multiLevelType w:val="hybridMultilevel"/>
    <w:tmpl w:val="B31CDC1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5" w15:restartNumberingAfterBreak="0">
    <w:nsid w:val="47F8423F"/>
    <w:multiLevelType w:val="hybridMultilevel"/>
    <w:tmpl w:val="498251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53CF7AD4"/>
    <w:multiLevelType w:val="hybridMultilevel"/>
    <w:tmpl w:val="E9E47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BA507F4"/>
    <w:multiLevelType w:val="hybridMultilevel"/>
    <w:tmpl w:val="AC40A4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7DD35DDC"/>
    <w:multiLevelType w:val="hybridMultilevel"/>
    <w:tmpl w:val="214482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214317328">
    <w:abstractNumId w:val="6"/>
  </w:num>
  <w:num w:numId="2" w16cid:durableId="1904950970">
    <w:abstractNumId w:val="1"/>
  </w:num>
  <w:num w:numId="3" w16cid:durableId="1998075309">
    <w:abstractNumId w:val="0"/>
  </w:num>
  <w:num w:numId="4" w16cid:durableId="585649818">
    <w:abstractNumId w:val="4"/>
  </w:num>
  <w:num w:numId="5" w16cid:durableId="1304460831">
    <w:abstractNumId w:val="8"/>
  </w:num>
  <w:num w:numId="6" w16cid:durableId="893080751">
    <w:abstractNumId w:val="7"/>
  </w:num>
  <w:num w:numId="7" w16cid:durableId="120733976">
    <w:abstractNumId w:val="5"/>
  </w:num>
  <w:num w:numId="8" w16cid:durableId="962267053">
    <w:abstractNumId w:val="2"/>
  </w:num>
  <w:num w:numId="9" w16cid:durableId="893807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889"/>
    <w:rsid w:val="0002133D"/>
    <w:rsid w:val="00055624"/>
    <w:rsid w:val="00080967"/>
    <w:rsid w:val="000A7B5E"/>
    <w:rsid w:val="000E10E3"/>
    <w:rsid w:val="000E729C"/>
    <w:rsid w:val="00106082"/>
    <w:rsid w:val="001846D5"/>
    <w:rsid w:val="001D5C9A"/>
    <w:rsid w:val="001D5CE7"/>
    <w:rsid w:val="001E164A"/>
    <w:rsid w:val="001F3C05"/>
    <w:rsid w:val="002023A8"/>
    <w:rsid w:val="00204E9B"/>
    <w:rsid w:val="00214639"/>
    <w:rsid w:val="00221448"/>
    <w:rsid w:val="002366FC"/>
    <w:rsid w:val="002378D6"/>
    <w:rsid w:val="002D3E31"/>
    <w:rsid w:val="00306728"/>
    <w:rsid w:val="00353DFB"/>
    <w:rsid w:val="003A15FE"/>
    <w:rsid w:val="003A2138"/>
    <w:rsid w:val="003A2DF9"/>
    <w:rsid w:val="003B517C"/>
    <w:rsid w:val="003D70D5"/>
    <w:rsid w:val="00442875"/>
    <w:rsid w:val="00484247"/>
    <w:rsid w:val="00496180"/>
    <w:rsid w:val="004D6EFD"/>
    <w:rsid w:val="00507A2E"/>
    <w:rsid w:val="00511C8B"/>
    <w:rsid w:val="005142A1"/>
    <w:rsid w:val="005330E7"/>
    <w:rsid w:val="005E6364"/>
    <w:rsid w:val="00646CC3"/>
    <w:rsid w:val="00685200"/>
    <w:rsid w:val="00690C28"/>
    <w:rsid w:val="006A1A0A"/>
    <w:rsid w:val="006F5415"/>
    <w:rsid w:val="0072370D"/>
    <w:rsid w:val="00751107"/>
    <w:rsid w:val="007669DD"/>
    <w:rsid w:val="00781A99"/>
    <w:rsid w:val="007853F6"/>
    <w:rsid w:val="007B13E8"/>
    <w:rsid w:val="007B55A7"/>
    <w:rsid w:val="00820277"/>
    <w:rsid w:val="008F0C28"/>
    <w:rsid w:val="008F2358"/>
    <w:rsid w:val="00904A2E"/>
    <w:rsid w:val="009A5DEA"/>
    <w:rsid w:val="009B43CE"/>
    <w:rsid w:val="009B4481"/>
    <w:rsid w:val="009B49F2"/>
    <w:rsid w:val="009B6A7A"/>
    <w:rsid w:val="009C3E7B"/>
    <w:rsid w:val="009E5FC8"/>
    <w:rsid w:val="00A15D4E"/>
    <w:rsid w:val="00A44B4F"/>
    <w:rsid w:val="00A44C23"/>
    <w:rsid w:val="00A50EDB"/>
    <w:rsid w:val="00A5611C"/>
    <w:rsid w:val="00A644B3"/>
    <w:rsid w:val="00A8187D"/>
    <w:rsid w:val="00A876F2"/>
    <w:rsid w:val="00AC10F7"/>
    <w:rsid w:val="00AD273D"/>
    <w:rsid w:val="00AF0D00"/>
    <w:rsid w:val="00AF6BAC"/>
    <w:rsid w:val="00B270CF"/>
    <w:rsid w:val="00B31017"/>
    <w:rsid w:val="00B330A0"/>
    <w:rsid w:val="00B45620"/>
    <w:rsid w:val="00B4604B"/>
    <w:rsid w:val="00B6167B"/>
    <w:rsid w:val="00B8639B"/>
    <w:rsid w:val="00B90E70"/>
    <w:rsid w:val="00B92DE4"/>
    <w:rsid w:val="00BE3889"/>
    <w:rsid w:val="00C33396"/>
    <w:rsid w:val="00C66A3A"/>
    <w:rsid w:val="00CB017F"/>
    <w:rsid w:val="00CC1B4A"/>
    <w:rsid w:val="00CD0C66"/>
    <w:rsid w:val="00CD175F"/>
    <w:rsid w:val="00CD3420"/>
    <w:rsid w:val="00D107AF"/>
    <w:rsid w:val="00D15B6C"/>
    <w:rsid w:val="00D35923"/>
    <w:rsid w:val="00D36150"/>
    <w:rsid w:val="00D62CA4"/>
    <w:rsid w:val="00D71B95"/>
    <w:rsid w:val="00DA1653"/>
    <w:rsid w:val="00E16C46"/>
    <w:rsid w:val="00E2494F"/>
    <w:rsid w:val="00E3160C"/>
    <w:rsid w:val="00E36A46"/>
    <w:rsid w:val="00E61030"/>
    <w:rsid w:val="00E7365E"/>
    <w:rsid w:val="00E7470B"/>
    <w:rsid w:val="00E969D6"/>
    <w:rsid w:val="00EA3EBA"/>
    <w:rsid w:val="00EB1FD1"/>
    <w:rsid w:val="00ED6428"/>
    <w:rsid w:val="00F3708F"/>
    <w:rsid w:val="00F70CB3"/>
    <w:rsid w:val="00F76670"/>
    <w:rsid w:val="00FC30F3"/>
    <w:rsid w:val="00FC4060"/>
    <w:rsid w:val="00FD49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04BB6"/>
  <w15:chartTrackingRefBased/>
  <w15:docId w15:val="{6E86EE79-AFA6-4C7D-BD1F-462EBA44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BE3889"/>
    <w:pPr>
      <w:spacing w:after="200" w:line="240" w:lineRule="auto"/>
    </w:pPr>
    <w:rPr>
      <w:rFonts w:ascii="Arial" w:eastAsia="Times New Roman" w:hAnsi="Arial" w:cs="Times New Roman"/>
      <w:sz w:val="20"/>
      <w:szCs w:val="24"/>
      <w:lang w:eastAsia="en-AU"/>
    </w:rPr>
  </w:style>
  <w:style w:type="paragraph" w:styleId="Heading1">
    <w:name w:val="heading 1"/>
    <w:basedOn w:val="Heading2"/>
    <w:next w:val="Normal"/>
    <w:link w:val="Heading1Char"/>
    <w:qFormat/>
    <w:rsid w:val="00BE3889"/>
    <w:pPr>
      <w:keepLines w:val="0"/>
      <w:spacing w:before="0" w:after="120"/>
      <w:outlineLvl w:val="0"/>
    </w:pPr>
    <w:rPr>
      <w:rFonts w:ascii="Arial" w:eastAsia="Times New Roman" w:hAnsi="Arial" w:cs="Arial"/>
      <w:b/>
      <w:bCs/>
      <w:iCs/>
      <w:color w:val="auto"/>
      <w:sz w:val="28"/>
      <w:szCs w:val="28"/>
    </w:rPr>
  </w:style>
  <w:style w:type="paragraph" w:styleId="Heading2">
    <w:name w:val="heading 2"/>
    <w:basedOn w:val="Normal"/>
    <w:next w:val="Normal"/>
    <w:link w:val="Heading2Char"/>
    <w:uiPriority w:val="9"/>
    <w:semiHidden/>
    <w:unhideWhenUsed/>
    <w:qFormat/>
    <w:rsid w:val="00BE38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3889"/>
    <w:rPr>
      <w:rFonts w:ascii="Arial" w:eastAsia="Times New Roman" w:hAnsi="Arial" w:cs="Arial"/>
      <w:b/>
      <w:bCs/>
      <w:iCs/>
      <w:sz w:val="28"/>
      <w:szCs w:val="28"/>
      <w:lang w:eastAsia="en-AU"/>
    </w:rPr>
  </w:style>
  <w:style w:type="table" w:styleId="TableGrid">
    <w:name w:val="Table Grid"/>
    <w:basedOn w:val="TableNormal"/>
    <w:uiPriority w:val="59"/>
    <w:rsid w:val="00BE388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889"/>
    <w:pPr>
      <w:spacing w:line="276" w:lineRule="auto"/>
      <w:ind w:left="720"/>
      <w:contextualSpacing/>
    </w:pPr>
    <w:rPr>
      <w:rFonts w:ascii="Calibri" w:eastAsia="Calibri" w:hAnsi="Calibri"/>
      <w:sz w:val="22"/>
      <w:szCs w:val="22"/>
      <w:lang w:eastAsia="en-US"/>
    </w:rPr>
  </w:style>
  <w:style w:type="character" w:customStyle="1" w:styleId="Heading2Char">
    <w:name w:val="Heading 2 Char"/>
    <w:basedOn w:val="DefaultParagraphFont"/>
    <w:link w:val="Heading2"/>
    <w:uiPriority w:val="9"/>
    <w:semiHidden/>
    <w:rsid w:val="00BE3889"/>
    <w:rPr>
      <w:rFonts w:asciiTheme="majorHAnsi" w:eastAsiaTheme="majorEastAsia" w:hAnsiTheme="majorHAnsi" w:cstheme="majorBidi"/>
      <w:color w:val="2F5496" w:themeColor="accent1" w:themeShade="BF"/>
      <w:sz w:val="26"/>
      <w:szCs w:val="26"/>
      <w:lang w:eastAsia="en-AU"/>
    </w:rPr>
  </w:style>
  <w:style w:type="paragraph" w:styleId="Header">
    <w:name w:val="header"/>
    <w:basedOn w:val="Normal"/>
    <w:link w:val="HeaderChar"/>
    <w:uiPriority w:val="99"/>
    <w:unhideWhenUsed/>
    <w:rsid w:val="00BE3889"/>
    <w:pPr>
      <w:tabs>
        <w:tab w:val="center" w:pos="4513"/>
        <w:tab w:val="right" w:pos="9026"/>
      </w:tabs>
      <w:spacing w:after="0"/>
    </w:pPr>
  </w:style>
  <w:style w:type="character" w:customStyle="1" w:styleId="HeaderChar">
    <w:name w:val="Header Char"/>
    <w:basedOn w:val="DefaultParagraphFont"/>
    <w:link w:val="Header"/>
    <w:uiPriority w:val="99"/>
    <w:rsid w:val="00BE3889"/>
    <w:rPr>
      <w:rFonts w:ascii="Arial" w:eastAsia="Times New Roman" w:hAnsi="Arial" w:cs="Times New Roman"/>
      <w:sz w:val="20"/>
      <w:szCs w:val="24"/>
      <w:lang w:eastAsia="en-AU"/>
    </w:rPr>
  </w:style>
  <w:style w:type="paragraph" w:styleId="Footer">
    <w:name w:val="footer"/>
    <w:basedOn w:val="Normal"/>
    <w:link w:val="FooterChar"/>
    <w:uiPriority w:val="99"/>
    <w:unhideWhenUsed/>
    <w:rsid w:val="00BE3889"/>
    <w:pPr>
      <w:tabs>
        <w:tab w:val="center" w:pos="4513"/>
        <w:tab w:val="right" w:pos="9026"/>
      </w:tabs>
      <w:spacing w:after="0"/>
    </w:pPr>
  </w:style>
  <w:style w:type="character" w:customStyle="1" w:styleId="FooterChar">
    <w:name w:val="Footer Char"/>
    <w:basedOn w:val="DefaultParagraphFont"/>
    <w:link w:val="Footer"/>
    <w:uiPriority w:val="99"/>
    <w:rsid w:val="00BE3889"/>
    <w:rPr>
      <w:rFonts w:ascii="Arial" w:eastAsia="Times New Roman" w:hAnsi="Arial" w:cs="Times New Roman"/>
      <w:sz w:val="20"/>
      <w:szCs w:val="24"/>
      <w:lang w:eastAsia="en-AU"/>
    </w:rPr>
  </w:style>
  <w:style w:type="paragraph" w:styleId="Caption">
    <w:name w:val="caption"/>
    <w:basedOn w:val="Normal"/>
    <w:next w:val="Normal"/>
    <w:uiPriority w:val="35"/>
    <w:semiHidden/>
    <w:unhideWhenUsed/>
    <w:qFormat/>
    <w:rsid w:val="00080967"/>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62036">
      <w:bodyDiv w:val="1"/>
      <w:marLeft w:val="0"/>
      <w:marRight w:val="0"/>
      <w:marTop w:val="0"/>
      <w:marBottom w:val="0"/>
      <w:divBdr>
        <w:top w:val="none" w:sz="0" w:space="0" w:color="auto"/>
        <w:left w:val="none" w:sz="0" w:space="0" w:color="auto"/>
        <w:bottom w:val="none" w:sz="0" w:space="0" w:color="auto"/>
        <w:right w:val="none" w:sz="0" w:space="0" w:color="auto"/>
      </w:divBdr>
    </w:div>
    <w:div w:id="276760105">
      <w:bodyDiv w:val="1"/>
      <w:marLeft w:val="0"/>
      <w:marRight w:val="0"/>
      <w:marTop w:val="0"/>
      <w:marBottom w:val="0"/>
      <w:divBdr>
        <w:top w:val="none" w:sz="0" w:space="0" w:color="auto"/>
        <w:left w:val="none" w:sz="0" w:space="0" w:color="auto"/>
        <w:bottom w:val="none" w:sz="0" w:space="0" w:color="auto"/>
        <w:right w:val="none" w:sz="0" w:space="0" w:color="auto"/>
      </w:divBdr>
    </w:div>
    <w:div w:id="332336454">
      <w:bodyDiv w:val="1"/>
      <w:marLeft w:val="0"/>
      <w:marRight w:val="0"/>
      <w:marTop w:val="0"/>
      <w:marBottom w:val="0"/>
      <w:divBdr>
        <w:top w:val="none" w:sz="0" w:space="0" w:color="auto"/>
        <w:left w:val="none" w:sz="0" w:space="0" w:color="auto"/>
        <w:bottom w:val="none" w:sz="0" w:space="0" w:color="auto"/>
        <w:right w:val="none" w:sz="0" w:space="0" w:color="auto"/>
      </w:divBdr>
    </w:div>
    <w:div w:id="819226836">
      <w:bodyDiv w:val="1"/>
      <w:marLeft w:val="0"/>
      <w:marRight w:val="0"/>
      <w:marTop w:val="0"/>
      <w:marBottom w:val="0"/>
      <w:divBdr>
        <w:top w:val="none" w:sz="0" w:space="0" w:color="auto"/>
        <w:left w:val="none" w:sz="0" w:space="0" w:color="auto"/>
        <w:bottom w:val="none" w:sz="0" w:space="0" w:color="auto"/>
        <w:right w:val="none" w:sz="0" w:space="0" w:color="auto"/>
      </w:divBdr>
    </w:div>
    <w:div w:id="1003552868">
      <w:bodyDiv w:val="1"/>
      <w:marLeft w:val="0"/>
      <w:marRight w:val="0"/>
      <w:marTop w:val="0"/>
      <w:marBottom w:val="0"/>
      <w:divBdr>
        <w:top w:val="none" w:sz="0" w:space="0" w:color="auto"/>
        <w:left w:val="none" w:sz="0" w:space="0" w:color="auto"/>
        <w:bottom w:val="none" w:sz="0" w:space="0" w:color="auto"/>
        <w:right w:val="none" w:sz="0" w:space="0" w:color="auto"/>
      </w:divBdr>
    </w:div>
    <w:div w:id="1023481404">
      <w:bodyDiv w:val="1"/>
      <w:marLeft w:val="0"/>
      <w:marRight w:val="0"/>
      <w:marTop w:val="0"/>
      <w:marBottom w:val="0"/>
      <w:divBdr>
        <w:top w:val="none" w:sz="0" w:space="0" w:color="auto"/>
        <w:left w:val="none" w:sz="0" w:space="0" w:color="auto"/>
        <w:bottom w:val="none" w:sz="0" w:space="0" w:color="auto"/>
        <w:right w:val="none" w:sz="0" w:space="0" w:color="auto"/>
      </w:divBdr>
    </w:div>
    <w:div w:id="1128474136">
      <w:bodyDiv w:val="1"/>
      <w:marLeft w:val="0"/>
      <w:marRight w:val="0"/>
      <w:marTop w:val="0"/>
      <w:marBottom w:val="0"/>
      <w:divBdr>
        <w:top w:val="none" w:sz="0" w:space="0" w:color="auto"/>
        <w:left w:val="none" w:sz="0" w:space="0" w:color="auto"/>
        <w:bottom w:val="none" w:sz="0" w:space="0" w:color="auto"/>
        <w:right w:val="none" w:sz="0" w:space="0" w:color="auto"/>
      </w:divBdr>
    </w:div>
    <w:div w:id="1222132339">
      <w:bodyDiv w:val="1"/>
      <w:marLeft w:val="0"/>
      <w:marRight w:val="0"/>
      <w:marTop w:val="0"/>
      <w:marBottom w:val="0"/>
      <w:divBdr>
        <w:top w:val="none" w:sz="0" w:space="0" w:color="auto"/>
        <w:left w:val="none" w:sz="0" w:space="0" w:color="auto"/>
        <w:bottom w:val="none" w:sz="0" w:space="0" w:color="auto"/>
        <w:right w:val="none" w:sz="0" w:space="0" w:color="auto"/>
      </w:divBdr>
    </w:div>
    <w:div w:id="1388145433">
      <w:bodyDiv w:val="1"/>
      <w:marLeft w:val="0"/>
      <w:marRight w:val="0"/>
      <w:marTop w:val="0"/>
      <w:marBottom w:val="0"/>
      <w:divBdr>
        <w:top w:val="none" w:sz="0" w:space="0" w:color="auto"/>
        <w:left w:val="none" w:sz="0" w:space="0" w:color="auto"/>
        <w:bottom w:val="none" w:sz="0" w:space="0" w:color="auto"/>
        <w:right w:val="none" w:sz="0" w:space="0" w:color="auto"/>
      </w:divBdr>
    </w:div>
    <w:div w:id="1719893646">
      <w:bodyDiv w:val="1"/>
      <w:marLeft w:val="0"/>
      <w:marRight w:val="0"/>
      <w:marTop w:val="0"/>
      <w:marBottom w:val="0"/>
      <w:divBdr>
        <w:top w:val="none" w:sz="0" w:space="0" w:color="auto"/>
        <w:left w:val="none" w:sz="0" w:space="0" w:color="auto"/>
        <w:bottom w:val="none" w:sz="0" w:space="0" w:color="auto"/>
        <w:right w:val="none" w:sz="0" w:space="0" w:color="auto"/>
      </w:divBdr>
    </w:div>
    <w:div w:id="1860049392">
      <w:bodyDiv w:val="1"/>
      <w:marLeft w:val="0"/>
      <w:marRight w:val="0"/>
      <w:marTop w:val="0"/>
      <w:marBottom w:val="0"/>
      <w:divBdr>
        <w:top w:val="none" w:sz="0" w:space="0" w:color="auto"/>
        <w:left w:val="none" w:sz="0" w:space="0" w:color="auto"/>
        <w:bottom w:val="none" w:sz="0" w:space="0" w:color="auto"/>
        <w:right w:val="none" w:sz="0" w:space="0" w:color="auto"/>
      </w:divBdr>
    </w:div>
    <w:div w:id="1971471465">
      <w:bodyDiv w:val="1"/>
      <w:marLeft w:val="0"/>
      <w:marRight w:val="0"/>
      <w:marTop w:val="0"/>
      <w:marBottom w:val="0"/>
      <w:divBdr>
        <w:top w:val="none" w:sz="0" w:space="0" w:color="auto"/>
        <w:left w:val="none" w:sz="0" w:space="0" w:color="auto"/>
        <w:bottom w:val="none" w:sz="0" w:space="0" w:color="auto"/>
        <w:right w:val="none" w:sz="0" w:space="0" w:color="auto"/>
      </w:divBdr>
    </w:div>
    <w:div w:id="1976522983">
      <w:bodyDiv w:val="1"/>
      <w:marLeft w:val="0"/>
      <w:marRight w:val="0"/>
      <w:marTop w:val="0"/>
      <w:marBottom w:val="0"/>
      <w:divBdr>
        <w:top w:val="none" w:sz="0" w:space="0" w:color="auto"/>
        <w:left w:val="none" w:sz="0" w:space="0" w:color="auto"/>
        <w:bottom w:val="none" w:sz="0" w:space="0" w:color="auto"/>
        <w:right w:val="none" w:sz="0" w:space="0" w:color="auto"/>
      </w:divBdr>
    </w:div>
    <w:div w:id="207076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97aeec6-0273-40f2-ab3e-beee73212332" ContentTypeId="0x0101" PreviousValue="false" LastSyncTimeStamp="2018-05-31T04:53:04.507Z"/>
</file>

<file path=customXml/item3.xml><?xml version="1.0" encoding="utf-8"?>
<ct:contentTypeSchema xmlns:ct="http://schemas.microsoft.com/office/2006/metadata/contentType" xmlns:ma="http://schemas.microsoft.com/office/2006/metadata/properties/metaAttributes" ct:_="" ma:_="" ma:contentTypeName="Document" ma:contentTypeID="0x010100D8218CA5A9AA4948AD86F01242444786" ma:contentTypeVersion="9" ma:contentTypeDescription="Create a new document." ma:contentTypeScope="" ma:versionID="dc0bc5899af713e2ef9b54c14039f64c">
  <xsd:schema xmlns:xsd="http://www.w3.org/2001/XMLSchema" xmlns:xs="http://www.w3.org/2001/XMLSchema" xmlns:p="http://schemas.microsoft.com/office/2006/metadata/properties" xmlns:ns2="a5f32de4-e402-4188-b034-e71ca7d22e54" xmlns:ns3="076b1a98-f9bd-45da-8e9e-c1e10f191962" targetNamespace="http://schemas.microsoft.com/office/2006/metadata/properties" ma:root="true" ma:fieldsID="4afa75fcfd21e3a704da773945258df2" ns2:_="" ns3:_="">
    <xsd:import namespace="a5f32de4-e402-4188-b034-e71ca7d22e54"/>
    <xsd:import namespace="076b1a98-f9bd-45da-8e9e-c1e10f191962"/>
    <xsd:element name="properties">
      <xsd:complexType>
        <xsd:sequence>
          <xsd:element name="documentManagement">
            <xsd:complexType>
              <xsd:all>
                <xsd:element ref="ns2:_dlc_DocId" minOccurs="0"/>
                <xsd:element ref="ns2:_dlc_DocIdUrl" minOccurs="0"/>
                <xsd:element ref="ns2:_dlc_DocIdPersistId" minOccurs="0"/>
                <xsd:element ref="ns3:DocumentStatus" minOccurs="0"/>
                <xsd:element ref="ns3:MediaServiceMetadata" minOccurs="0"/>
                <xsd:element ref="ns3:MediaServiceFastMetadata" minOccurs="0"/>
                <xsd:element ref="ns3:MediaServiceObjectDetectorVersions" minOccurs="0"/>
                <xsd:element ref="ns3:Classification" minOccurs="0"/>
                <xsd:element ref="ns3:Uploadedby" minOccurs="0"/>
                <xsd:element ref="ns3:MediaServiceSearchProperties" minOccurs="0"/>
                <xsd:element ref="ns3:AppHu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6b1a98-f9bd-45da-8e9e-c1e10f191962" elementFormDefault="qualified">
    <xsd:import namespace="http://schemas.microsoft.com/office/2006/documentManagement/types"/>
    <xsd:import namespace="http://schemas.microsoft.com/office/infopath/2007/PartnerControls"/>
    <xsd:element name="DocumentStatus" ma:index="11" nillable="true" ma:displayName="Document status" ma:list="{54465591-6100-4ef3-a3ba-50937698c9ce}" ma:internalName="DocumentStatus" ma:readOnly="false" ma:showField="Title">
      <xsd:simpleType>
        <xsd:restriction base="dms:Lookup"/>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Classification" ma:index="15" nillable="true" ma:displayName="Classification" ma:internalName="Classification">
      <xsd:simpleType>
        <xsd:restriction base="dms:Text"/>
      </xsd:simpleType>
    </xsd:element>
    <xsd:element name="Uploadedby" ma:index="16" nillable="true" ma:displayName="Uploaded by" ma:internalName="Uploaded_x0020_by">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AppHub" ma:index="18" nillable="true" ma:displayName="AppHub" ma:internalName="AppHu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a5f32de4-e402-4188-b034-e71ca7d22e54">RCOW-530174896-62309</_dlc_DocId>
    <_dlc_DocIdUrl xmlns="a5f32de4-e402-4188-b034-e71ca7d22e54">
      <Url>https://rcow.sharepoint.com/sites/InfoManagement/_layouts/15/DocIdRedir.aspx?ID=RCOW-530174896-62309</Url>
      <Description>RCOW-530174896-62309</Description>
    </_dlc_DocIdUrl>
    <AppHub xmlns="076b1a98-f9bd-45da-8e9e-c1e10f191962">True</AppHub>
    <Classification xmlns="076b1a98-f9bd-45da-8e9e-c1e10f191962">Incorporated Document</Classification>
    <DocumentStatus xmlns="076b1a98-f9bd-45da-8e9e-c1e10f191962">2</DocumentStatus>
    <Uploadedby xmlns="076b1a98-f9bd-45da-8e9e-c1e10f191962">Natalie Luke</Uploadedby>
  </documentManagement>
</p:properties>
</file>

<file path=customXml/itemProps1.xml><?xml version="1.0" encoding="utf-8"?>
<ds:datastoreItem xmlns:ds="http://schemas.openxmlformats.org/officeDocument/2006/customXml" ds:itemID="{D398DF31-B66C-40DA-BC2D-126528F7575F}">
  <ds:schemaRefs>
    <ds:schemaRef ds:uri="http://schemas.microsoft.com/sharepoint/v3/contenttype/forms"/>
  </ds:schemaRefs>
</ds:datastoreItem>
</file>

<file path=customXml/itemProps2.xml><?xml version="1.0" encoding="utf-8"?>
<ds:datastoreItem xmlns:ds="http://schemas.openxmlformats.org/officeDocument/2006/customXml" ds:itemID="{3A9A81A6-4FFE-43D1-846E-EF3B969411B1}"/>
</file>

<file path=customXml/itemProps3.xml><?xml version="1.0" encoding="utf-8"?>
<ds:datastoreItem xmlns:ds="http://schemas.openxmlformats.org/officeDocument/2006/customXml" ds:itemID="{051CC01A-299C-44A2-9DAD-F5784AEA57A2}"/>
</file>

<file path=customXml/itemProps4.xml><?xml version="1.0" encoding="utf-8"?>
<ds:datastoreItem xmlns:ds="http://schemas.openxmlformats.org/officeDocument/2006/customXml" ds:itemID="{1A810046-05A8-4124-9897-E69F5CFD7167}">
  <ds:schemaRefs>
    <ds:schemaRef ds:uri="http://schemas.microsoft.com/sharepoint/events"/>
  </ds:schemaRefs>
</ds:datastoreItem>
</file>

<file path=customXml/itemProps5.xml><?xml version="1.0" encoding="utf-8"?>
<ds:datastoreItem xmlns:ds="http://schemas.openxmlformats.org/officeDocument/2006/customXml" ds:itemID="{C1391B26-7968-4670-BDD9-0EF8A56DAE3E}">
  <ds:schemaRefs>
    <ds:schemaRef ds:uri="http://schemas.microsoft.com/office/2006/metadata/properties"/>
    <ds:schemaRef ds:uri="http://schemas.microsoft.com/office/infopath/2007/PartnerControls"/>
    <ds:schemaRef ds:uri="f95cc764-7a85-45cc-aadc-27e3dc717077"/>
    <ds:schemaRef ds:uri="19f72b10-0b23-4186-abb5-b90927d27de8"/>
    <ds:schemaRef ds:uri="35903ff4-f83d-44a1-a246-4a1f6bb750bb"/>
    <ds:schemaRef ds:uri="4bd58b96-cc7f-4c1b-801f-2bc3c6bd79dd"/>
    <ds:schemaRef ds:uri="9fd47c19-1c4a-4d7d-b342-c10cef269344"/>
    <ds:schemaRef ds:uri="a5f32de4-e402-4188-b034-e71ca7d22e54"/>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278</TotalTime>
  <Pages>2</Pages>
  <Words>670</Words>
  <Characters>3821</Characters>
  <Application>Microsoft Office Word</Application>
  <DocSecurity>0</DocSecurity>
  <Lines>31</Lines>
  <Paragraphs>8</Paragraphs>
  <ScaleCrop>false</ScaleCrop>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Beddall (DEECA)</dc:creator>
  <cp:keywords/>
  <dc:description/>
  <cp:lastModifiedBy>Natalie S Luke (DTP)</cp:lastModifiedBy>
  <cp:revision>79</cp:revision>
  <dcterms:created xsi:type="dcterms:W3CDTF">2025-03-20T02:34:00Z</dcterms:created>
  <dcterms:modified xsi:type="dcterms:W3CDTF">2025-10-31T01:48:00Z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2023-03-17T05:36:36Z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b7e2cb0a-0a3d-4162-8541-63c1a135c687</vt:lpwstr>
  </property>
  <property fmtid="{D5CDD505-2E9C-101B-9397-08002B2CF9AE}" pid="8" name="MSIP_Label_4257e2ab-f512-40e2-9c9a-c64247360765_ContentBits">
    <vt:lpwstr>2</vt:lpwstr>
  </property>
  <property fmtid="{D5CDD505-2E9C-101B-9397-08002B2CF9AE}" pid="9" name="ContentTypeId">
    <vt:lpwstr>0x010100D8218CA5A9AA4948AD86F01242444786</vt:lpwstr>
  </property>
  <property fmtid="{D5CDD505-2E9C-101B-9397-08002B2CF9AE}" pid="10" name="_dlc_DocIdItemGuid">
    <vt:lpwstr>2795a9bb-caef-4906-bd8b-4e1af3028c15</vt:lpwstr>
  </property>
  <property fmtid="{D5CDD505-2E9C-101B-9397-08002B2CF9AE}" pid="11" name="Document_x0020_Type">
    <vt:lpwstr/>
  </property>
  <property fmtid="{D5CDD505-2E9C-101B-9397-08002B2CF9AE}" pid="12" name="Document Type">
    <vt:lpwstr/>
  </property>
  <property fmtid="{D5CDD505-2E9C-101B-9397-08002B2CF9AE}" pid="13" name="MediaServiceImageTags">
    <vt:lpwstr/>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ies>
</file>